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6C0F61">
      <w:pPr>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阜新市主导产业链情况汇总</w:t>
      </w:r>
    </w:p>
    <w:p w14:paraId="0124F952">
      <w:pPr>
        <w:spacing w:line="58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为不断</w:t>
      </w:r>
      <w:r>
        <w:rPr>
          <w:rFonts w:ascii="Times New Roman" w:hAnsi="Times New Roman" w:eastAsia="仿宋_GB2312" w:cs="Times New Roman"/>
          <w:sz w:val="32"/>
          <w:szCs w:val="32"/>
        </w:rPr>
        <w:t>推进我市招商引资工作</w:t>
      </w:r>
      <w:r>
        <w:rPr>
          <w:rFonts w:hint="eastAsia" w:ascii="Times New Roman" w:hAnsi="Times New Roman" w:eastAsia="仿宋_GB2312" w:cs="Times New Roman"/>
          <w:sz w:val="32"/>
          <w:szCs w:val="32"/>
        </w:rPr>
        <w:t>取得实效</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突出</w:t>
      </w:r>
      <w:r>
        <w:rPr>
          <w:rFonts w:ascii="Times New Roman" w:hAnsi="Times New Roman" w:eastAsia="仿宋_GB2312" w:cs="Times New Roman"/>
          <w:sz w:val="32"/>
          <w:szCs w:val="32"/>
        </w:rPr>
        <w:t>精准招商</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优化资源配置</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实现经济高质量发展</w:t>
      </w:r>
      <w:r>
        <w:rPr>
          <w:rFonts w:hint="eastAsia" w:ascii="Times New Roman" w:hAnsi="Times New Roman" w:eastAsia="仿宋_GB2312" w:cs="Times New Roman"/>
          <w:sz w:val="32"/>
          <w:szCs w:val="32"/>
        </w:rPr>
        <w:t>，根据阜新市委、市政府印发的《阜新市十个重点工业园区高质量发展工作方案》要求，</w:t>
      </w:r>
      <w:r>
        <w:rPr>
          <w:rFonts w:ascii="Times New Roman" w:hAnsi="Times New Roman" w:eastAsia="仿宋_GB2312" w:cs="Times New Roman"/>
          <w:sz w:val="32"/>
          <w:szCs w:val="32"/>
        </w:rPr>
        <w:t>按照“瞄准高端、打造终端、形成集群”的总体思路，以“引上游、接下游、抓龙头、带配套”为目标，以“建链、补链、强链”为原则，围绕</w:t>
      </w:r>
      <w:r>
        <w:rPr>
          <w:rFonts w:hint="eastAsia" w:ascii="Times New Roman" w:hAnsi="Times New Roman" w:eastAsia="仿宋_GB2312" w:cs="Times New Roman"/>
          <w:sz w:val="32"/>
          <w:szCs w:val="32"/>
        </w:rPr>
        <w:t>我市</w:t>
      </w:r>
      <w:r>
        <w:rPr>
          <w:rFonts w:ascii="Times New Roman" w:hAnsi="Times New Roman" w:eastAsia="仿宋_GB2312" w:cs="Times New Roman"/>
          <w:sz w:val="32"/>
          <w:szCs w:val="32"/>
        </w:rPr>
        <w:t>农产品加工产业、装备制造及配套产业、能源产业以及化工产业</w:t>
      </w:r>
      <w:r>
        <w:rPr>
          <w:rFonts w:hint="eastAsia" w:ascii="Times New Roman" w:hAnsi="Times New Roman" w:eastAsia="仿宋_GB2312" w:cs="Times New Roman"/>
          <w:sz w:val="32"/>
          <w:szCs w:val="32"/>
        </w:rPr>
        <w:t>四个优势产业、以及重点发展的产业，</w:t>
      </w:r>
      <w:r>
        <w:rPr>
          <w:rFonts w:ascii="Times New Roman" w:hAnsi="Times New Roman" w:eastAsia="仿宋_GB2312" w:cs="Times New Roman"/>
          <w:sz w:val="32"/>
          <w:szCs w:val="32"/>
        </w:rPr>
        <w:t>规划编制既相互独立，又相互融合的产业链条。</w:t>
      </w:r>
    </w:p>
    <w:p w14:paraId="7CCE931A">
      <w:p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一、阜蒙县主导产业链情况</w:t>
      </w:r>
    </w:p>
    <w:p w14:paraId="6C176CAC">
      <w:pPr>
        <w:spacing w:line="560" w:lineRule="exact"/>
        <w:ind w:firstLine="643" w:firstLineChars="200"/>
        <w:rPr>
          <w:rFonts w:ascii="Times New Roman" w:hAnsi="Times New Roman" w:eastAsia="楷体_GB2312" w:cs="Times New Roman"/>
          <w:b/>
          <w:sz w:val="32"/>
          <w:szCs w:val="32"/>
        </w:rPr>
      </w:pPr>
      <w:r>
        <w:rPr>
          <w:rFonts w:ascii="Times New Roman" w:hAnsi="Times New Roman" w:eastAsia="楷体_GB2312" w:cs="Times New Roman"/>
          <w:b/>
          <w:sz w:val="32"/>
          <w:szCs w:val="32"/>
        </w:rPr>
        <w:t>（一）氟化工产业链</w:t>
      </w:r>
    </w:p>
    <w:p w14:paraId="06A80DE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氟化工产业主要以辽宁阜新氟产业开发区为依托，该园区是全省唯一一个专业的氟化工园区，于2008年8月启动建设，2010年7月批准为市级产业基地，2012年8月晋升为省级经济开发区，更名为辽宁阜新氟产业开发区。2013年开发区被中国氟硅协会授予“中国氟产业示范基地”。2015年与中科院上海有机所合作建设的氟化工研发中心落成，2016年与陈庆云院士签订协议，在开发区设立院士专家工作站，2017院士专家工作站晋升为省级站。2017年与沈阳化工大学合作建设氟化工研究院并正式揭牌。同年，阜新市政府与中科院上海有机化学研究所签订了进一步深度合作协议，为氟产业开发区企业提供了坚强的科技和人才支撑。2018年开发区成为省外贸出口转型基地。</w:t>
      </w:r>
    </w:p>
    <w:p w14:paraId="666285C4">
      <w:pPr>
        <w:spacing w:line="560" w:lineRule="exact"/>
        <w:ind w:firstLine="643" w:firstLineChars="200"/>
        <w:rPr>
          <w:rFonts w:ascii="Times New Roman" w:hAnsi="Times New Roman" w:eastAsia="仿宋_GB2312" w:cs="Times New Roman"/>
          <w:b/>
          <w:sz w:val="32"/>
          <w:szCs w:val="32"/>
        </w:rPr>
      </w:pPr>
      <w:r>
        <w:rPr>
          <w:rFonts w:ascii="Times New Roman" w:hAnsi="Times New Roman" w:eastAsia="仿宋_GB2312" w:cs="Times New Roman"/>
          <w:b/>
          <w:sz w:val="32"/>
          <w:szCs w:val="32"/>
        </w:rPr>
        <w:t>1.氟化工产业链的基本情况和主要优势</w:t>
      </w:r>
    </w:p>
    <w:p w14:paraId="51EB7807">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氟产业开发区规划采用分区结构，包括生产、生活服务两大功能区。其中东部生产区总占地15平方公里，采用封闭式管理，重点发展高品质含氟精细化学品，含氟医药、含氟农药，高性能氟化盐，含氟聚合物，含氟涂料及氟碳化学品。西部生活服务区占地5平方公里，已建成77栋商住一体住宅楼，包含行政、金融等功能，是整个开发区的核心服务区。2019年产值30亿元。2020年预计产值突破50亿元。</w:t>
      </w:r>
    </w:p>
    <w:p w14:paraId="750C7339">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辽宁阜新氟产业开发区是全省唯一的氟化工园区，园区基础设施完备。供电采用双电源，供电能力达到33万千伏安；日供水能力4万吨，建有污水处理厂，日处理污水能力1.5万吨；引进中科通用环保电力公司建设热源厂，为企业提供高品质的生产用汽及冬季取暖的服务；区内消防中队和公安派出所为企业安全生产和周边环境稳定提供保障；建筑面积1.1万平方米的综合研发楼，实验室由上海有机所提供的业界领先的实验设备，能够为入驻企业提供优质的研发、检测等服务；小微企业创业孵化中心占地85亩，现有5个生产车间，3个仓库及1栋办公楼。开发区还建设了“智慧园区”——智能化信息管理系统，对企业安全生产、环保监测、能源管理、电子商务、应急指挥、管理流程可视化实施精细化管理，该项目已入选“辽宁省首批50户智能制造及智能服务试点示范项目”。</w:t>
      </w:r>
    </w:p>
    <w:p w14:paraId="7B137987">
      <w:pPr>
        <w:spacing w:line="560" w:lineRule="exact"/>
        <w:ind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2</w:t>
      </w:r>
      <w:r>
        <w:rPr>
          <w:rFonts w:ascii="Times New Roman" w:hAnsi="Times New Roman" w:eastAsia="仿宋_GB2312" w:cs="Times New Roman"/>
          <w:b/>
          <w:bCs/>
          <w:sz w:val="32"/>
          <w:szCs w:val="32"/>
        </w:rPr>
        <w:t>.未来发展方向及主要招商项目</w:t>
      </w:r>
    </w:p>
    <w:p w14:paraId="505D08B5">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辽宁阜新氟产业</w:t>
      </w:r>
      <w:r>
        <w:rPr>
          <w:rFonts w:hint="eastAsia" w:ascii="Times New Roman" w:hAnsi="Times New Roman" w:eastAsia="仿宋_GB2312" w:cs="Times New Roman"/>
          <w:sz w:val="32"/>
          <w:szCs w:val="32"/>
        </w:rPr>
        <w:t>开发区</w:t>
      </w:r>
      <w:r>
        <w:rPr>
          <w:rFonts w:ascii="Times New Roman" w:hAnsi="Times New Roman" w:eastAsia="仿宋_GB2312" w:cs="Times New Roman"/>
          <w:sz w:val="32"/>
          <w:szCs w:val="32"/>
        </w:rPr>
        <w:t>以发展高质量含氟精细化学品及高端氟化工产品为特色，</w:t>
      </w:r>
      <w:r>
        <w:rPr>
          <w:rFonts w:hint="eastAsia" w:ascii="Times New Roman" w:hAnsi="Times New Roman" w:eastAsia="仿宋_GB2312" w:cs="Times New Roman"/>
          <w:sz w:val="32"/>
          <w:szCs w:val="32"/>
        </w:rPr>
        <w:t>计划</w:t>
      </w:r>
      <w:r>
        <w:rPr>
          <w:rFonts w:ascii="Times New Roman" w:hAnsi="Times New Roman" w:eastAsia="仿宋_GB2312" w:cs="Times New Roman"/>
          <w:sz w:val="32"/>
          <w:szCs w:val="32"/>
        </w:rPr>
        <w:t>重点发展医药、农药中间体，特别是原料药、成药，以及其他精细化学品及基础化工原料。下一步将更多的引进位于产业链上游、污染少、科技含量高、附加值高的项目</w:t>
      </w:r>
      <w:r>
        <w:rPr>
          <w:rFonts w:hint="eastAsia" w:ascii="Times New Roman" w:hAnsi="Times New Roman" w:eastAsia="仿宋_GB2312" w:cs="Times New Roman"/>
          <w:sz w:val="32"/>
          <w:szCs w:val="32"/>
        </w:rPr>
        <w:t>。</w:t>
      </w:r>
    </w:p>
    <w:p w14:paraId="23C613C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开发区以前最大企业是以金凯化工、天予化工为代表医药农药中间体企业为主，现在开发区已经引进多家原药生产企业，比如农药原药企业建成的有氟托化工，在建的有氟托化工二期、乾屹二期、升联化工、众辉化工、龙田化工，新签约的有南通施壮化工。医药原药方面</w:t>
      </w:r>
      <w:r>
        <w:rPr>
          <w:rFonts w:hint="eastAsia" w:ascii="Times New Roman" w:hAnsi="Times New Roman" w:eastAsia="仿宋_GB2312" w:cs="Times New Roman"/>
          <w:sz w:val="32"/>
          <w:szCs w:val="32"/>
        </w:rPr>
        <w:t>已</w:t>
      </w:r>
      <w:r>
        <w:rPr>
          <w:rFonts w:ascii="Times New Roman" w:hAnsi="Times New Roman" w:eastAsia="仿宋_GB2312" w:cs="Times New Roman"/>
          <w:sz w:val="32"/>
          <w:szCs w:val="32"/>
        </w:rPr>
        <w:t>签约龙瑞二期项目。正在不断向产业链条高端发展</w:t>
      </w:r>
      <w:r>
        <w:rPr>
          <w:rFonts w:hint="eastAsia" w:ascii="Times New Roman" w:hAnsi="Times New Roman" w:eastAsia="仿宋_GB2312" w:cs="Times New Roman"/>
          <w:sz w:val="32"/>
          <w:szCs w:val="32"/>
        </w:rPr>
        <w:t>。</w:t>
      </w:r>
    </w:p>
    <w:p w14:paraId="3EA37C91">
      <w:pPr>
        <w:spacing w:line="560" w:lineRule="exact"/>
        <w:ind w:firstLine="643" w:firstLineChars="200"/>
        <w:rPr>
          <w:rFonts w:ascii="Times New Roman" w:hAnsi="Times New Roman" w:eastAsia="仿宋_GB2312" w:cs="Times New Roman"/>
          <w:b/>
          <w:sz w:val="32"/>
          <w:szCs w:val="32"/>
        </w:rPr>
      </w:pPr>
      <w:r>
        <w:rPr>
          <w:rFonts w:hint="eastAsia" w:ascii="Times New Roman" w:hAnsi="Times New Roman" w:eastAsia="仿宋_GB2312" w:cs="Times New Roman"/>
          <w:b/>
          <w:sz w:val="32"/>
          <w:szCs w:val="32"/>
        </w:rPr>
        <w:t>3</w:t>
      </w:r>
      <w:r>
        <w:rPr>
          <w:rFonts w:ascii="Times New Roman" w:hAnsi="Times New Roman" w:eastAsia="仿宋_GB2312" w:cs="Times New Roman"/>
          <w:b/>
          <w:sz w:val="32"/>
          <w:szCs w:val="32"/>
        </w:rPr>
        <w:t>.重点企业情况</w:t>
      </w:r>
    </w:p>
    <w:p w14:paraId="661CECDE">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目前，辽宁阜新氟产业开发区入驻45家企业，其中包括金凯（辽宁）化工有限公司、辽宁天予化工有限公司、辽宁东欣化工科技有限公司等国内知名化工企业。</w:t>
      </w:r>
    </w:p>
    <w:p w14:paraId="07CCD2E2">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金凯（辽宁）化工有限公司（以下简称金凯化工），成立于2009年，厂区占地面积15万平方米，拥有固定资产4亿元；现有职工485人，其中工程技术人员120余人。金凯化工直接服务于全球电子化学品、医药及农药行业，从事开发、生产、销售高端医药中间体、医药原料、制剂、农业化学品、电子化学品、特殊化学品等。主要产品有氟苯系列、三氟甲苯系列、三氟甲氧基苯系列和异氰酸酯系列等多种产品。企业产品主要出口国是美国、德国、日本等；联系人：张秀丽，联系方式：15041846006</w:t>
      </w:r>
    </w:p>
    <w:p w14:paraId="6A25FDD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辽宁东欣化工科技有限公司于2011年开始建设，投资总额1.9亿人民币，主要产品为无水氟化氢，设计AHF生产能力4万吨/年，产值4亿元，一期项目AHF产量2万吨/年。外销1200吨/月，主要销往韩国、日本及台湾。联系人：杨晓东，联系方式：13464896345</w:t>
      </w:r>
    </w:p>
    <w:p w14:paraId="791C15F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辽宁天予化工有限公司是联化科技下属的全资公司，公司总部在浙江省台州市，公司已于2008年6月19日在深圳证券交易所挂牌上市（股票代码为002250）。本公司创建于2010年10月，注册资本为12888万元。公司占地面积6.4万平方米，建筑面积2.4万平方米。现有员工316人，其中技术人员83人。公司以生产、研发、销售含氟医药、农药中间体及其它精细化学中间体为主。联系人：刘国刚，联系方式：13470353655</w:t>
      </w:r>
    </w:p>
    <w:p w14:paraId="72E36BD3">
      <w:pPr>
        <w:spacing w:line="560" w:lineRule="exact"/>
        <w:ind w:firstLine="643" w:firstLineChars="200"/>
        <w:rPr>
          <w:rFonts w:ascii="Times New Roman" w:hAnsi="Times New Roman" w:eastAsia="楷体_GB2312" w:cs="Times New Roman"/>
          <w:b/>
          <w:sz w:val="32"/>
          <w:szCs w:val="32"/>
        </w:rPr>
      </w:pPr>
      <w:r>
        <w:rPr>
          <w:rFonts w:ascii="Times New Roman" w:hAnsi="Times New Roman" w:eastAsia="楷体_GB2312" w:cs="Times New Roman"/>
          <w:b/>
          <w:sz w:val="32"/>
          <w:szCs w:val="32"/>
        </w:rPr>
        <w:t>（二）铸造产业链</w:t>
      </w:r>
    </w:p>
    <w:p w14:paraId="19E07B4C">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主要依托阜新市铸造产业基地，基地成立于2009年，位于阜新市北部阜新镇境内，距市区21公里，距阜蒙县城12公里。是经中国铸造协会批准命名的全国短流程工艺铸造试点基地和辽宁省政府重点支持的产业基地。</w:t>
      </w:r>
    </w:p>
    <w:p w14:paraId="6A1FEC86">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1.基本情况及主要优势</w:t>
      </w:r>
    </w:p>
    <w:p w14:paraId="04D5F5F0">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基地总体规划面积12.71平方公里，包含两大产业板块。其中：铸造产业板块面积为7.67平方公里；环保产业板块和危废处置再利用板块面积为4.5平方公里。</w:t>
      </w:r>
    </w:p>
    <w:p w14:paraId="6E2563E7">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铸造板块：阜新市铸造产业基地成立至今，铸造产业板块已达到四通一平（道路，电力，污水，通信）。铸造板块设立3个功能区：精密铸造及机械制造、有色金属冶炼及加工、仓储物流。主导产业为铸造业及机械加工业、装备制造业。修建完成并交付使用道路4条，共计5.1公里。架设供电线路7条，修建日处理能力1.5万吨污水处理厂一座，铺设污水收集管网37公里。配套基础设施投资累计2.14亿元。新建道路7.83公里、铺设给水管线10公里。新建变电站一座，架设供电线路6公里。新建燃气接收站一座，铺设供气管线32公里。计划投资2.5亿元。</w:t>
      </w:r>
    </w:p>
    <w:p w14:paraId="7148AB1B">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环保产业板块：环保科技园位于阜新市铸造产业基地内，总规划面积4.5平方公里，包括环保科技园规划面积 2.5平方公里、危废处置再利用功能区规划面积约 2 平方公里。环保科技园区设立5个功能区：研发孵化科技服务区、环保设备生产区、再生资源综合利用功能区、新能源汽车零部件及整车组装功能区、危废处置再利用功能区。</w:t>
      </w:r>
    </w:p>
    <w:p w14:paraId="7F5F0904">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环保科技园新建道路3.8公里、铺设给水管线5公里，污水管线11公里，架设供电线路15公里。危废处置再利用功能区新建道路2.2公里、铺设给水管线19.2公里。新建变电站一座，架设供电线路6公里。新建燃气接收站一座，铺设供气管线5公里。新建污水处理厂一座，铺设污水管线5公里。截</w:t>
      </w:r>
      <w:r>
        <w:rPr>
          <w:rFonts w:hint="eastAsia" w:ascii="Times New Roman" w:hAnsi="Times New Roman" w:eastAsia="仿宋_GB2312" w:cs="Times New Roman"/>
          <w:sz w:val="32"/>
          <w:szCs w:val="32"/>
          <w:lang w:eastAsia="zh-CN"/>
        </w:rPr>
        <w:t>至</w:t>
      </w:r>
      <w:r>
        <w:rPr>
          <w:rFonts w:ascii="Times New Roman" w:hAnsi="Times New Roman" w:eastAsia="仿宋_GB2312" w:cs="Times New Roman"/>
          <w:sz w:val="32"/>
          <w:szCs w:val="32"/>
        </w:rPr>
        <w:t>目前环保科技园内基础设施方面，2号路铺设完毕、已经通车。</w:t>
      </w:r>
    </w:p>
    <w:p w14:paraId="59392C1F">
      <w:pPr>
        <w:spacing w:line="560" w:lineRule="exact"/>
        <w:ind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2</w:t>
      </w:r>
      <w:r>
        <w:rPr>
          <w:rFonts w:ascii="Times New Roman" w:hAnsi="Times New Roman" w:eastAsia="仿宋_GB2312" w:cs="Times New Roman"/>
          <w:b/>
          <w:bCs/>
          <w:sz w:val="32"/>
          <w:szCs w:val="32"/>
        </w:rPr>
        <w:t>.未来发展方向及主要招商项目</w:t>
      </w:r>
    </w:p>
    <w:p w14:paraId="68445501">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以“绿色、智能、开放、共享”为发展理念，着力引进能耗小、附加值高的项目，发展注重发挥地区资源优势、产业基础优势和政策优势，突出发展技术含量和附加值高的铸造产品，加速向优质高效的终端产品转化，形成加工、商贸、仓储、物流等相关产业链完整的产业基地。</w:t>
      </w:r>
    </w:p>
    <w:p w14:paraId="6010019A">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正在推进的新兴铸管绿色智能铸造产业园项目，将整合地区资源，解决企业环保压力大、融资难、技术弱、市场小等问题。</w:t>
      </w:r>
    </w:p>
    <w:p w14:paraId="25969828">
      <w:pPr>
        <w:spacing w:line="560" w:lineRule="exact"/>
        <w:ind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3</w:t>
      </w:r>
      <w:r>
        <w:rPr>
          <w:rFonts w:ascii="Times New Roman" w:hAnsi="Times New Roman" w:eastAsia="仿宋_GB2312" w:cs="Times New Roman"/>
          <w:b/>
          <w:bCs/>
          <w:sz w:val="32"/>
          <w:szCs w:val="32"/>
        </w:rPr>
        <w:t>.重点企业情况</w:t>
      </w:r>
    </w:p>
    <w:p w14:paraId="45103F2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基地入驻企业18户，世界最大压铸机制造商—香港力劲科技集团，旗下阜新力达钢铁铸造有限公司落户铸造产业园区</w:t>
      </w:r>
      <w:r>
        <w:rPr>
          <w:rFonts w:hint="eastAsia" w:ascii="Times New Roman" w:hAnsi="Times New Roman" w:eastAsia="仿宋_GB2312" w:cs="Times New Roman"/>
          <w:sz w:val="32"/>
          <w:szCs w:val="32"/>
        </w:rPr>
        <w:t>。</w:t>
      </w:r>
    </w:p>
    <w:p w14:paraId="12DBBD95">
      <w:pPr>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w:t>
      </w:r>
      <w:r>
        <w:rPr>
          <w:rFonts w:ascii="Times New Roman" w:hAnsi="Times New Roman" w:eastAsia="仿宋_GB2312" w:cs="Times New Roman"/>
          <w:sz w:val="32"/>
          <w:szCs w:val="32"/>
        </w:rPr>
        <w:t>阜新力达钢铁铸造有限公司为香港力劲科技集团全资子公司，属外商独资企业。公司成立于2007年末。注册资金1.4亿元港币。总投2亿元人民币。占地15万平方米，于2009年6月正式投产。生产灰口铸铁、球墨铸铁机床件和汽车冲压模具等零件及铸造深加工。公司产品包括：汽车冲压模具类（消失模铸造）、产业机械类（注塑机、压铸机）及工具机械类（各种机床件、泵体、阀体）为主。材质从HT150-HT300，QT400-QT700均具有成熟的经验。联系人：刘立军，联系方式：13795018074</w:t>
      </w:r>
    </w:p>
    <w:p w14:paraId="081CC5E2">
      <w:pPr>
        <w:spacing w:line="560" w:lineRule="exact"/>
        <w:ind w:firstLine="640" w:firstLineChars="200"/>
        <w:rPr>
          <w:rFonts w:ascii="Times New Roman" w:hAnsi="Times New Roman" w:eastAsia="仿宋_GB2312" w:cs="Times New Roman"/>
          <w:color w:val="FF0000"/>
          <w:sz w:val="32"/>
          <w:szCs w:val="32"/>
        </w:rPr>
      </w:pP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辽宁省环保集团建设的油泥热解项目已经完成一条生产线建设，并完成了烘炉工作，项目建设进展顺利。计划6月试生产。辽宁环发废弃物处置有限公司环发公司的辽西危废处置中心二期项目于2019年4月底已经竣工投产。</w:t>
      </w:r>
    </w:p>
    <w:p w14:paraId="498F4DEE">
      <w:pPr>
        <w:spacing w:line="560" w:lineRule="exact"/>
        <w:ind w:firstLine="643" w:firstLineChars="200"/>
        <w:rPr>
          <w:rFonts w:ascii="Times New Roman" w:hAnsi="Times New Roman" w:eastAsia="楷体_GB2312" w:cs="Times New Roman"/>
          <w:b/>
          <w:sz w:val="32"/>
          <w:szCs w:val="32"/>
        </w:rPr>
      </w:pPr>
      <w:r>
        <w:rPr>
          <w:rFonts w:ascii="Times New Roman" w:hAnsi="Times New Roman" w:eastAsia="楷体_GB2312" w:cs="Times New Roman"/>
          <w:b/>
          <w:sz w:val="32"/>
          <w:szCs w:val="32"/>
        </w:rPr>
        <w:t>（三）农产品深加工产业链</w:t>
      </w:r>
    </w:p>
    <w:p w14:paraId="6EE28EED">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主要依托阜新农产品深加工产业基地，基地成立于2003年，位于市、县结合部，现已成为市级重点产业基地。紧紧围绕阜蒙县农（副）产品资源丰富的优势，以健康食品和农副产品深加工为特色产业，重点发展。计划利用3-5年打造百亿产业基地。</w:t>
      </w:r>
    </w:p>
    <w:p w14:paraId="042116F8">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1.基本情况及主要优势</w:t>
      </w:r>
    </w:p>
    <w:p w14:paraId="2267A0CC">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阜新农产品深加工产业基地规划面积8.3平方公里，基地主干线实现“七通一平”。2019年，实现工业产值14.66亿元，实现税金6071.9万元。</w:t>
      </w:r>
    </w:p>
    <w:p w14:paraId="05CDCFBB">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阜蒙县拥有特色种植、设施农业、畜牧、林果四大农业产业化基地。2018年粮食总产量105.5万吨，花生总产量10.5万吨，是全国粮食生产标兵县和先进县、花生种植和产量第一县。猪、牛、羊、禽饲养量分别达到310万头、26万头、396万只、14万头和4180万只、奶类总产量2.5万吨，禽蛋产量7万吨，是全国生猪养殖示范县，黄牛养殖重点县，肉蛋奶生产百强县。得天独厚的自然条件，孕育了无公害、纯绿色的农副产品资源。</w:t>
      </w:r>
    </w:p>
    <w:p w14:paraId="5E286BB4">
      <w:pPr>
        <w:spacing w:line="560" w:lineRule="exact"/>
        <w:ind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2</w:t>
      </w:r>
      <w:r>
        <w:rPr>
          <w:rFonts w:ascii="Times New Roman" w:hAnsi="Times New Roman" w:eastAsia="仿宋_GB2312" w:cs="Times New Roman"/>
          <w:b/>
          <w:bCs/>
          <w:sz w:val="32"/>
          <w:szCs w:val="32"/>
        </w:rPr>
        <w:t>.未来发展方向及主要招商项目</w:t>
      </w:r>
    </w:p>
    <w:p w14:paraId="0B640060">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力争选择符合园区总体规划、投资规模大，创新技术强、创收效益高、低碳环保的项目。主要招商方向为花生深加工项目；杂粮深加工等农产品深加工项目；食品、饮料等生产项目。重点招商地区为京津冀和长三角地区。</w:t>
      </w:r>
    </w:p>
    <w:p w14:paraId="5A67E9CC">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园区引进了沈阳浩源食品有限公司，该项目主要厂房主体已经建设完成，年底前有望投产运营。阜蒙县已经与北京亿良丰泰实业有限公司签订食品（含调味品）生产项目协议，还与该公司签订了10万亩林木种植及林下鹅养殖项目，该项目集苗木种植、现代农业休闲观光、养殖于一体，充分开发阜蒙县林地荒山利用率，使原来的靠卖树换钱，变成现在的靠环境挣钱，同时林下鹅养殖项目将进一步推动我县扶贫攻坚工作，带动困难户脱贫致富。</w:t>
      </w:r>
    </w:p>
    <w:p w14:paraId="36412F73">
      <w:pPr>
        <w:spacing w:line="560" w:lineRule="exact"/>
        <w:ind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3</w:t>
      </w:r>
      <w:r>
        <w:rPr>
          <w:rFonts w:ascii="Times New Roman" w:hAnsi="Times New Roman" w:eastAsia="仿宋_GB2312" w:cs="Times New Roman"/>
          <w:b/>
          <w:bCs/>
          <w:sz w:val="32"/>
          <w:szCs w:val="32"/>
        </w:rPr>
        <w:t>.重点企业情况</w:t>
      </w:r>
    </w:p>
    <w:p w14:paraId="3E86635B">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阜新农产品深加工产业基地共有工业企业20 家，其中规上企业 5 家；规下企业 15 家。</w:t>
      </w:r>
    </w:p>
    <w:p w14:paraId="762DC854">
      <w:pPr>
        <w:spacing w:line="560" w:lineRule="exact"/>
        <w:ind w:firstLine="640" w:firstLineChars="200"/>
        <w:rPr>
          <w:rFonts w:ascii="Times New Roman" w:hAnsi="Times New Roman" w:eastAsia="黑体" w:cs="Times New Roman"/>
          <w:sz w:val="32"/>
          <w:szCs w:val="32"/>
        </w:rPr>
      </w:pPr>
      <w:r>
        <w:rPr>
          <w:rFonts w:hint="eastAsia" w:ascii="Times New Roman" w:hAnsi="Times New Roman" w:eastAsia="仿宋_GB2312" w:cs="Times New Roman"/>
          <w:sz w:val="32"/>
          <w:szCs w:val="32"/>
        </w:rPr>
        <w:t>（1）</w:t>
      </w:r>
      <w:r>
        <w:rPr>
          <w:rFonts w:ascii="Times New Roman" w:hAnsi="Times New Roman" w:eastAsia="仿宋_GB2312" w:cs="Times New Roman"/>
          <w:sz w:val="32"/>
          <w:szCs w:val="32"/>
        </w:rPr>
        <w:t xml:space="preserve">阜新伊利乳品有限责任公司是内蒙古伊利实业集团股份有限公司的全资控股子公司，2012年12月26日投产，项目总投资5.6亿元，规划用地320亩,建筑面积3.5万平方米。主要生产250ML纯牛奶、250ML原味优酸乳饮料系列产品、1L纯牛奶系列产品、200g安慕希常温酸奶系列产品。7条生产线日均原奶需求量500吨，日理论产能800吨，年产能18万吨。2017年投资2.2亿元引进国际先进的4条利乐TT/3生产线生产利乐冠产品。联系人：薛彬彬，联系方式：18041808020。  </w:t>
      </w:r>
    </w:p>
    <w:p w14:paraId="636BBF0B">
      <w:p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二、彰武县主导产业链情况——硅砂产业链</w:t>
      </w:r>
    </w:p>
    <w:p w14:paraId="794661B5">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（一）硅砂产业链基本情况及主要优势</w:t>
      </w:r>
    </w:p>
    <w:p w14:paraId="2F42DC98">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彰武县硅砂资源丰富，充分发挥中国铸造硅砂产业基地优势，长期致力于以硅砂资源为基础的产业链招商。在硅砂深加工领域，现已引进联信球形新材料项目、日本山川人造砂项目、宁波天阳覆膜砂项目等国内知名企业；在新型建材领域，已引进安美利特真空石项目及辽宁亿达新型材料项目、众泰广场砖项目；同时，延伸产业链条，着力发展装备制造及配套产业，已引进河北永红机械、唐山春潮汽车零部件、兴旺机械制造、西蒙铸锻等优质项目。</w:t>
      </w:r>
    </w:p>
    <w:p w14:paraId="0AF4A3A5">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同时，彰武县与行业协会、高校开展合作，实现“产学研”协调发展，先后与中国铸造协会、武汉理工大学、东北大学、沈阳化工大学、大连工业大学、辽宁工程技术大学以及中国建材研究院等科研院所建立合作关系，建立专家工作站，合作打造“绿色铸造材料研发工程技术中心和东北大学研究生实习基地”项目，为硅砂产业发展提供有力支撑</w:t>
      </w:r>
      <w:r>
        <w:rPr>
          <w:rFonts w:hint="eastAsia" w:ascii="Times New Roman" w:hAnsi="Times New Roman" w:eastAsia="仿宋_GB2312" w:cs="Times New Roman"/>
          <w:sz w:val="32"/>
          <w:szCs w:val="32"/>
        </w:rPr>
        <w:t>。</w:t>
      </w:r>
    </w:p>
    <w:p w14:paraId="35C3FB7C">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（二）硅砂产业链未来发展方向及主要招商项目</w:t>
      </w:r>
    </w:p>
    <w:p w14:paraId="2CBB9239">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彰武县规划打造以硅砂资源为基础，延伸上下游产业链，形成产业链闭环，涵盖铸造原辅材料、采砂、加工、制芯、铸造、机加、装备制造、汽车零部件及整车、高端建材、砂工艺产品、生态恢复治理、农畜鱼种养、旅游为一体的沙产业示范基地，努力打造成“中国砂都”。</w:t>
      </w:r>
    </w:p>
    <w:p w14:paraId="41DCC870">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主要招商项目有：硅砂深加工领域项目、新型建材领域项目、装备制造及配套产业领域项目。</w:t>
      </w:r>
    </w:p>
    <w:p w14:paraId="40E68214">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（三）硅砂产业链重点企业</w:t>
      </w:r>
    </w:p>
    <w:p w14:paraId="5453C71C">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1.硅砂深加工领域重点企业</w:t>
      </w:r>
    </w:p>
    <w:p w14:paraId="6AD271B9">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彰武联信金莹铸造材料有限公司，主要从事高端覆膜砂的加工与销售；铸造旧砂再生技术开发、推广及旧砂再生服务，是铸造硅砂全系产品及应用技术提供商，通过稳定的产品质量，强有力的物流保障能力，目前已成为宝马发动机、上柴动力、奇瑞汽车、青岛特车等国内知名铸造企业主要供应商。联系方式：（邓宇辉13394185522）</w:t>
      </w:r>
    </w:p>
    <w:p w14:paraId="4AD1A1F1">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彰武天一科技有限公司，主营铸造砂、覆膜砂、树脂砂、再生砂的研发、加工和销售。公司采用日本可视化生产技术及天阳科技旗下的华铸科技分公司制造研发的全自动覆膜砂生产设备，投料时间控制精确到0.1秒，加热温度控制精确到1/10℃，并且可以通过视频实时观察混砂状态生产的产品性能稳定。联系方式：（张显旺18868670888）</w:t>
      </w:r>
    </w:p>
    <w:p w14:paraId="096CA4A5">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（3）彰武奇想达新材料有限公司，是专业生产覆膜砂、覆膜陶粒、石英砂和支撑剂、陶粒支撑剂、海绵城市建设用透水面料的高新技术企业。联系方式：（张伟民13901100068）</w:t>
      </w:r>
    </w:p>
    <w:p w14:paraId="3A99334D">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4）彰武县联信球形新材料有限公司，由联信金莹铸造材料有限公司与台湾金莹铸造材料有限公司（苏州工业园区）、日本山川广业株式会社三方合资建设，主营业务范围是球形人造新材料的开发、生产、加工、销售及进出口。公司是东北地区首家人造砂生产厂家，公司生产的宝珠砂、烧结陶粒砂可替代传统硅砂，广泛应用于高端精密铸造领域。联系方式：（邓宇辉13394185522）</w:t>
      </w:r>
    </w:p>
    <w:p w14:paraId="4BC85568">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5）彰武恒源铸造材料有限责任公司，是专业研发、生产铸造用覆膜砂、再生砂生产基地。公司生产的覆膜砂、再生砂具有高强度、低发气、耐高温、易溃散、填充性好、铸面光洁等优点。广泛应用于国内汽车、发动机、采油机、缸体、缸盖、岐管、水道、液压件、阀门、斗齿、航天、航空、机车、各类铸钢、铸铁及有色金属等铸造行业。联系方式：（顾纯龙13352312777）</w:t>
      </w:r>
    </w:p>
    <w:p w14:paraId="57DEDB5C">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2.高端建材领域重点企业</w:t>
      </w:r>
    </w:p>
    <w:p w14:paraId="615C7758">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彰武安美利特环保材料科技有限公司，是一家集真空石工艺研发、真空石生产设备研发及制造、真空石产品生产及销售的大型高科技绿色制造企业。安美利特是真空石的发明者，也是第三代墙地面装饰材料产业的缔造者，公司独创的“免烧利废真空异构聚合成型技术”及“真空石柔性定制化自动生产线”，打破了传统建材行业“高污染、高耗能、高排放”的弊端。联系方式：（张金龙13916615088）。</w:t>
      </w:r>
    </w:p>
    <w:p w14:paraId="4D11F1E7">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辽宁中泰景观陶业有限公司，是一家专业从事烧结页岩广场砖研发、设计与销售的专业企业，产品涵盖多种户外地面铺装材料，是东北地区行业内首家采用全自动生产线生产先进透水砖的生产厂家，产品透水性好、防冻融，不添加任何色料剂，绿色环保，是建设海绵城市的重要建材。联系方式：（毕玉蒙18802438000）</w:t>
      </w:r>
    </w:p>
    <w:p w14:paraId="08BE6FC8">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辽宁亿达新型材料有限公司,是中国北方岩棉保温材料研发生产基地，公司主要从事高端岩棉外墙板及保温装饰复合一体板的生产与研发，公司拥有业内权威研发人员及优秀生产团队，科学规范的管理，确保产品达到国内一流水准。联系方式：（刘宝剑 18693537777）</w:t>
      </w:r>
    </w:p>
    <w:p w14:paraId="066FAC22">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3.装备制造及配套产业领域重点企业</w:t>
      </w:r>
    </w:p>
    <w:p w14:paraId="58A0E2C7">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辽宁春潮汽车零部件股份有限公司，是一家专业从事铝合金压铸件、压铸件精加工的大型企业，公司拥有300T至3000T型号的智能化压铸机8台套，其中2台3000T型号的东北地区仅有5台，机械人打磨生产线四条，建成国内一流的智能化、自动化压铸生产线，压铸毛坯件精加工生产线，机器人打磨生产线。产品广泛服务于汽车、摩托车、3C等行业用户。联系方式：（宋桂磊18942696727）</w:t>
      </w:r>
    </w:p>
    <w:p w14:paraId="6D5BDF38">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彰武永红机械制造有限公司，是一家集科研、设计、制造、安装调试与咨询服务于一体的铸造机械专业企业，是国际知名国产品牌铸造机械生产厂家，主要生产抛丸清理设备及各种耐磨件、混砂、清理、除尘等系列近二十个品种的设备。公司自主研发的500型垂直分型造型线具有国际领先水平，产品销往全国各地。联系方式：（李彦青13331292999）</w:t>
      </w:r>
    </w:p>
    <w:p w14:paraId="2FDBB41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辽宁西蒙铸锻有限公司，是以研发生产新型玛钢管件为主导成品的企业。经营范围包括：铸锻件加工、生产、热镀等。公司拥有多项自主知识产权管件技术，公司主要产品包括：玛钢管件、铸件、导轨连接件等几千个品规、系列。产品用于管道连接、消防通道、煤气、水暖、建筑工程等。主要客户包括：国内天津通宝集团通宝有限公司、江西赣玛实业有限公司及各地销售网点；国际美国克瑞公司、意大利、法国、德国、英国、中东等大客户。联系方式：（任俊武13700555938）</w:t>
      </w:r>
    </w:p>
    <w:p w14:paraId="08726273">
      <w:pPr>
        <w:spacing w:line="560" w:lineRule="exact"/>
        <w:ind w:firstLine="640" w:firstLineChars="200"/>
        <w:rPr>
          <w:rFonts w:ascii="Times New Roman" w:hAnsi="Times New Roman" w:eastAsia="黑体" w:cs="Times New Roman"/>
          <w:sz w:val="32"/>
          <w:szCs w:val="32"/>
        </w:rPr>
      </w:pPr>
      <w:r>
        <w:rPr>
          <w:rFonts w:ascii="Times New Roman" w:hAnsi="Times New Roman" w:eastAsia="仿宋_GB2312" w:cs="Times New Roman"/>
          <w:sz w:val="32"/>
          <w:szCs w:val="32"/>
        </w:rPr>
        <w:t>（4）彰武兴旺机械制造有限公司，为保定市兴旺机械制造有限公司的全资子公司。公司通过IATF16949和EN15085质量体系认证，采用先进的失蜡铸造工艺，并应用“华铸CAE”铸造工艺分析软件.以及4条全自动铸件生产线，以及现代化的质量检测仪器备。产品主要用于汽车配件、高铁配件和工程机械配件等领域。80%以上产品出口美国、加拿大、德国和荷兰市场。联系方式：（连亮 18931280836）。</w:t>
      </w:r>
    </w:p>
    <w:p w14:paraId="3A458D77">
      <w:p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三、海州区主导产业链情况</w:t>
      </w:r>
    </w:p>
    <w:p w14:paraId="1C926677">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（一）智能制造产业</w:t>
      </w:r>
    </w:p>
    <w:p w14:paraId="5556E499">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1.海州区智能制造产业基本情况及优势</w:t>
      </w:r>
    </w:p>
    <w:p w14:paraId="576C1A0A">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海州区重点发展军用和民用无人机整机及配件、矿山机器人、智能传感器、数控机床和智能物流自动化设备，全力打造东北首个智能无人科技产业园区。2019年，江苏雷科防务集团与海州区人民政府签订合作框架协议，计划在阜新市投资建设智能无人系统试验基地，致力于开展无人机飞行试验、飞行培训、无人车矿山机器人、智能雷达等相关业务。</w:t>
      </w:r>
    </w:p>
    <w:p w14:paraId="49AE5126">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2.未来发展方向及主要招商项目</w:t>
      </w:r>
    </w:p>
    <w:p w14:paraId="7EDAE7C6">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未来，海州区计划建设智能无人系统产业基地，</w:t>
      </w:r>
      <w:r>
        <w:rPr>
          <w:rFonts w:hint="eastAsia" w:ascii="Times New Roman" w:hAnsi="Times New Roman" w:eastAsia="仿宋_GB2312" w:cs="Times New Roman"/>
          <w:sz w:val="32"/>
          <w:szCs w:val="32"/>
        </w:rPr>
        <w:t>规划</w:t>
      </w:r>
      <w:r>
        <w:rPr>
          <w:rFonts w:ascii="Times New Roman" w:hAnsi="Times New Roman" w:eastAsia="仿宋_GB2312" w:cs="Times New Roman"/>
          <w:sz w:val="32"/>
          <w:szCs w:val="32"/>
        </w:rPr>
        <w:t>占地27平方公里，计划分三期建设。一期规划建设无人机智能化试验基地。建设无人机跑道(500*36m)、无人机生产车间及园区主道路，无人机应用能力测试中心、孵化基地、数据处理中心、产品体验销售中心、无人机技术研究中心、航空职业培训中心、无人机及有人机驾驶培训学校、学生科普教育基地等，目前一期已开工建设。二期规划建设智能无人系统生产基地。建设(1800*36m)通用航空主跑道，智能监视雷达展示中心，无人机探测及反制研究中心，综合服务中心、航空运动及飞行主题公园、引进警用直升机通航企业；三期规划完善智能无人系统生产基地建设。建设智能传感器及矿山机器人研究中心、无人机物流中心、旅游服务中心、停车场、国际航展展区、专业会展中心、航空体验园、航空博物馆、航模展示坊、航空书吧、航空俱乐部、休闲商业街、航空主题酒店、航空雕塑园、航空科普园、无人机主题广场等。</w:t>
      </w:r>
      <w:r>
        <w:rPr>
          <w:rFonts w:hint="eastAsia" w:ascii="Times New Roman" w:hAnsi="Times New Roman" w:eastAsia="仿宋_GB2312" w:cs="Times New Roman"/>
          <w:sz w:val="32"/>
          <w:szCs w:val="32"/>
        </w:rPr>
        <w:t xml:space="preserve"> </w:t>
      </w:r>
      <w:r>
        <w:rPr>
          <w:rFonts w:ascii="Times New Roman" w:hAnsi="Times New Roman" w:eastAsia="仿宋_GB2312" w:cs="Times New Roman"/>
          <w:sz w:val="32"/>
          <w:szCs w:val="32"/>
        </w:rPr>
        <w:t xml:space="preserve"> </w:t>
      </w:r>
    </w:p>
    <w:p w14:paraId="49CE848E">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计划在３年内引进30家无人机及相关企业入驻产业基地，预计第一年产值达到5亿，税收2000万元，提供就业岗位1000个。3年内完成30家智能无人制造（无人机飞行试验、飞行培训、无人车、矿山机器人、智能雷达）及相关企业的入驻，产值在15亿左右，税收6000万元，提供就业岗位300个。产业基地建成后，5年内产值将达到100亿，税收4亿元，提供就业岗位5000个。</w:t>
      </w:r>
    </w:p>
    <w:p w14:paraId="4EA66A65">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3.产业链重点企业</w:t>
      </w:r>
    </w:p>
    <w:p w14:paraId="1178152B">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由海州区人民政府、奥瑞思智能科技（天津）有限公司共同投资的海云思智能科技（阜新）有限公司于2019年成立，公司主营业务为智能无人飞行器、小型航空涡喷发动机、模拟飞行训练设备、航空模型比赛器材的研制、生产、销售，以及组织开展智能化设备展会、各类航空教育培训、承办地区、市级、省级以及国家级航空运动比赛等业务。联系人：李涛，联系方式：13818262859</w:t>
      </w:r>
    </w:p>
    <w:p w14:paraId="12B4FDCB">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（二）钒钛产业</w:t>
      </w:r>
    </w:p>
    <w:p w14:paraId="1575AA43">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1.钒钛产业基本情况及优势</w:t>
      </w:r>
    </w:p>
    <w:p w14:paraId="0B03BA8E">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2019年12月6日阜新中褚钒钛技术创新中心在海州区正式挂牌成立。阜新中褚钒钛技术创新中心是由辽宁工程技术大学、市先进制造业发展服务中心、海州工业园区管委会、中褚钛业四方共同搭建的高层次科技创新平台。阜新中褚钒钛技术创新中心成立后，将围绕钒钛磁铁矿综合利用、钛铁粉末冶金、钒合金、钛合金、钒能源新材料等战略性高端产品研发应用，推动企业与科研院所直接技术对接，研发新技术及新产品，培育高端人才，进一步利用数字化、智能化、网络化等现代技术手段，构建“钒钛产业+互联网+区块链”的发展新模式。</w:t>
      </w:r>
    </w:p>
    <w:p w14:paraId="4946903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海州区中褚钛业尾矿资源综合再利用建设项目计划总投资2.57亿元，项目采用全新设计的一种新型的钒钛磁铁矿综合利用生产工艺，实现年处理铁尾矿600万吨，年生产400万吨标准沙，5000万块免烧砖，12万吨二氧化钛（≥45%)，5000吨五氧化二钒，4万吨单质铁粉。项目预计达产后可实现销售收入30亿元。</w:t>
      </w:r>
    </w:p>
    <w:p w14:paraId="62D2A7EA">
      <w:pPr>
        <w:spacing w:line="560" w:lineRule="exact"/>
        <w:ind w:firstLine="643" w:firstLineChars="200"/>
        <w:rPr>
          <w:rFonts w:ascii="Times New Roman" w:hAnsi="Times New Roman" w:eastAsia="仿宋_GB2312" w:cs="Times New Roman"/>
          <w:b/>
          <w:sz w:val="32"/>
          <w:szCs w:val="32"/>
        </w:rPr>
      </w:pPr>
      <w:r>
        <w:rPr>
          <w:rFonts w:ascii="Times New Roman" w:hAnsi="Times New Roman" w:eastAsia="仿宋_GB2312" w:cs="Times New Roman"/>
          <w:b/>
          <w:sz w:val="32"/>
          <w:szCs w:val="32"/>
        </w:rPr>
        <w:t>2.未来发展方向及主要招商项目</w:t>
      </w:r>
    </w:p>
    <w:p w14:paraId="1BE563DF">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结合全市钛产业发展方向，充分整合全市钛产业资源，重点以大连、北京、上海和四川等地的钒电池重点企业为对象，引进2-3家旗舰型企业，着力发展成品电池、钒电解液、电池堆等产品，带动钒电池产业的发展，力争将海州区东梁镇独立工矿区打造成全市钛产业基地。推动中褚钛业与沈阳大吉实业有限公司、富禹铭基金管理有限公司及东北大学合资合作，以股权合作形式，组建成辽宁中褚航钛科技股份有限公司，引进东北大学和俄罗斯科研成果，打造国内一流的海绵钛、航空航天钛材及钛合金精密件、油管件、异形材生产加工基地。同时，将根据市场实际需求，逐步扩大产能和规模，充分整合全市钛产业资源，形成从高钛渣—四氯化钛—海绵钛—钛材—航天钛材的产业链条，全面带动阜新钛产业集聚发展。</w:t>
      </w:r>
    </w:p>
    <w:p w14:paraId="1648A09C">
      <w:pPr>
        <w:spacing w:line="560" w:lineRule="exact"/>
        <w:ind w:firstLine="643" w:firstLineChars="200"/>
        <w:rPr>
          <w:rFonts w:ascii="Times New Roman" w:hAnsi="Times New Roman" w:eastAsia="仿宋_GB2312" w:cs="Times New Roman"/>
          <w:b/>
          <w:sz w:val="32"/>
          <w:szCs w:val="32"/>
        </w:rPr>
      </w:pPr>
      <w:r>
        <w:rPr>
          <w:rFonts w:ascii="Times New Roman" w:hAnsi="Times New Roman" w:eastAsia="仿宋_GB2312" w:cs="Times New Roman"/>
          <w:b/>
          <w:sz w:val="32"/>
          <w:szCs w:val="32"/>
        </w:rPr>
        <w:t>3.</w:t>
      </w:r>
      <w:r>
        <w:rPr>
          <w:rFonts w:hint="eastAsia" w:ascii="Times New Roman" w:hAnsi="Times New Roman" w:eastAsia="仿宋_GB2312" w:cs="Times New Roman"/>
          <w:b/>
          <w:sz w:val="32"/>
          <w:szCs w:val="32"/>
        </w:rPr>
        <w:t>产业链</w:t>
      </w:r>
      <w:r>
        <w:rPr>
          <w:rFonts w:ascii="Times New Roman" w:hAnsi="Times New Roman" w:eastAsia="仿宋_GB2312" w:cs="Times New Roman"/>
          <w:b/>
          <w:sz w:val="32"/>
          <w:szCs w:val="32"/>
        </w:rPr>
        <w:t>重点企业</w:t>
      </w:r>
    </w:p>
    <w:p w14:paraId="0F2E2D86">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中褚钛业（阜新）有限公司是在阜新中褚矿业有限公司的产业基础上，经产业转型、延伸、升级，以生产钒、钛、铁相关产品为主的高新技术企业。联系人：褚云广，联系方式：13464885555</w:t>
      </w:r>
    </w:p>
    <w:p w14:paraId="44FD0D09">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（三）绿色矿山治理和煤矸石综合利用产业</w:t>
      </w:r>
    </w:p>
    <w:p w14:paraId="762186F4">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1.基本情况及优势</w:t>
      </w:r>
    </w:p>
    <w:p w14:paraId="7C92CF02">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按照习近平总书记关于“绿水青山就是金山银山”指导思想，海州区委、区政府把海州露天矿周边综合治理及产业发展作为改善生态环境的重要途径，作为实现可持续发展的战略举措，作为提升经济发展质量的必由之路。海州区围绕绿色矿山综合治理工作为核心，以平安矿业集团为载体，打造国家级绿色矿山示范区；大力开发创新煤矸石综合利用新领域，支持技术开发阶段的自主创新，鼓励并扶持相关企业、机构及高校在煤矸石资源化利用方面的技术研发，从而带动煤矸石综合利用的产业化发展，提高煤矸石的使用价值和经济价值。2018年以来，阜新市、海州区及相关部门会同高校、科研院所，围绕海州露天矿周边环境综合治理及产业发展进行了专题调研，对搞好海州露天矿综合治理形成了高质量意见建议。</w:t>
      </w:r>
    </w:p>
    <w:p w14:paraId="5C2AB844">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2.发展方向及主要招商项目</w:t>
      </w:r>
    </w:p>
    <w:p w14:paraId="7CA6546F">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海州区坚持以“治理地质灾害、恢复生态环境、综合利用各类资源、实现产业升级”为目标，重点围绕两大主线：一是对城内煤炭资源、矿井水资源、非常规天然气资源、</w:t>
      </w:r>
      <w:r>
        <w:rPr>
          <w:rFonts w:hint="eastAsia" w:ascii="Times New Roman" w:hAnsi="Times New Roman" w:eastAsia="仿宋_GB2312" w:cs="Times New Roman"/>
          <w:sz w:val="32"/>
          <w:szCs w:val="32"/>
        </w:rPr>
        <w:t>矸石</w:t>
      </w:r>
      <w:r>
        <w:rPr>
          <w:rFonts w:ascii="Times New Roman" w:hAnsi="Times New Roman" w:eastAsia="仿宋_GB2312" w:cs="Times New Roman"/>
          <w:sz w:val="32"/>
          <w:szCs w:val="32"/>
        </w:rPr>
        <w:t>资源、废弃工矿地资源、工业旅游资源六大资源，实施综合开发利用。重点发展的项目有：按照国家绿色矿山政策整合域内三家煤矿煤炭资源，计划年产能120万吨；开发矿井水资源，规划建设日处理能力3万吨矿井水处理厂；规划建设瓦斯抽采通道，实施瓦斯发电、清洁能源等项目建设；全力推进矸石山综合治理，对既有煤矿开采进行技术升级改造，实现采煤不见矸，建设大型农光互补、光伏组件发电项目对现有矸石山进行改造；加快实施废弃工矿地治理工程；积极发展工业遗产旅游项目。</w:t>
      </w:r>
    </w:p>
    <w:p w14:paraId="4E22E051">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是发展工业遗产、矿山体验、红色矿山、生态观光、体育休闲和文化创意项目。重点发展的项目有：结合绿色矿山规划建设“并工产体验游”和“关闭后的五龙煤矿工业遗产游”，形成开采矿山和关闭矿山对比体验；利用矿井水和废弃地支持平安矿业建设湿地公园，平安矿业有丰富的矿井水资源，通过打造湿地公园,完善民宿、餐饮、宾馆、休闲广场等配套设施，为市民和游客服务；利用矸石山规划建设光伏发电农业观光游、花海、牧场等项目；利用丰富的矿铁资源，开发建设蒸汽机车游项目，利用五龙矿东侧闲置的10万平方米土地，开发建设蒸汽机车园</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以该园为始发站，辐射五龙煤矿“156”工业遗产、东梁温泉城和瑞应寺、海州露天矿、百年赛道小镇、海棠山旅游区五大区域，线路长约100公里，辐射面积约1100平方公里，占阜新市总面积的1/10；利用保留的平安地区日伪时期老建筑展示矿山文化，形成平安西部电影院、平安中部日本房、平安矿业老建筑与海州露天矿、万人坑相辉映的矿山记忆</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建设“红色矿山”等主题旅游项目。结合阜新市篮球城建设，打造“篮球主题公园”。绿色矿山示范区目前已落地项目12个，总投资11.4亿元，即将落地项目6项，总投资3.9亿元，计划落地项目13个，总投资16.2亿元。以上项目竣工后，将承载阜新市海州露天矿及周边综合治理成果的半壁江山。</w:t>
      </w:r>
    </w:p>
    <w:p w14:paraId="39478DB2">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3.重点企业</w:t>
      </w:r>
    </w:p>
    <w:p w14:paraId="3E155A82">
      <w:pPr>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w:t>
      </w:r>
      <w:r>
        <w:rPr>
          <w:rFonts w:ascii="Times New Roman" w:hAnsi="Times New Roman" w:eastAsia="仿宋_GB2312" w:cs="Times New Roman"/>
          <w:sz w:val="32"/>
          <w:szCs w:val="32"/>
        </w:rPr>
        <w:t>阜新市平安矿业有限责任公司位于阜新市海州区平中街128号，原为阜新矿务局平安煤矿七井，始建于1958年。2001年，阜新矿务局平安煤矿破产后，转制为地方民营煤矿。转制后，矿井经过二次技术改造和一次机械化改造，现生产能力为45万吨/年，为二级安全生产标准化煤矿。经营范围为原煤开采、销售、洗选，现有职工948人，年上缴税金3000-5000万元，是海州区重点工业企业之一。平安煤矿积极参与海州露天矿及周边环境综合治理工作，2014年8月,平安煤矿被国土资源部授予第四批“国家级绿色矿山试点单位”，是全省25家国家级绿色矿山之一，同时也是省内唯一一家地方煤矿。2017年9月，顺利通过了省国土资源厅“绿色矿山”试点单位实地核查，2019年12月被录入国家绿色矿山名录库。联系人：李增新，联系方式：18741880088</w:t>
      </w:r>
    </w:p>
    <w:p w14:paraId="7C9FB0A6">
      <w:pPr>
        <w:spacing w:line="560" w:lineRule="exact"/>
        <w:ind w:firstLine="640" w:firstLineChars="200"/>
        <w:rPr>
          <w:rFonts w:ascii="Times New Roman" w:hAnsi="Times New Roman" w:eastAsia="黑体" w:cs="Times New Roman"/>
          <w:sz w:val="32"/>
          <w:szCs w:val="32"/>
        </w:rPr>
      </w:pP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阜新薪盛同福资源综合利用有限公司，是海州工业园区的招商引资企业，该公司位于海州工业园区新型建材功能区内，主要以煤矸石砖生产、销售，以及固体废物治理（不含危险品）等业务为主营。企业计划投资1亿元，建设占地面积22000平方米（园区10000平米）的厂房，包括原料储备棚、联合生产车间、原料处理车间、成型车间、焙烧车间及循环水池、除尘环保等附属设施。计划年产煤矸石粉煤灰烧结砖（折标砖）8000万块、蒸汽25700吨、造纸1.2万吨。待项目全部达产后，可实现年产值3000万元，安置就业120人。联系人：韩凤贵，联系方式：13804188858</w:t>
      </w:r>
      <w:r>
        <w:rPr>
          <w:rFonts w:hint="eastAsia" w:ascii="Times New Roman" w:hAnsi="Times New Roman" w:eastAsia="仿宋_GB2312" w:cs="Times New Roman"/>
          <w:sz w:val="32"/>
          <w:szCs w:val="32"/>
          <w:lang w:eastAsia="zh-CN"/>
        </w:rPr>
        <w:t>。</w:t>
      </w:r>
    </w:p>
    <w:p w14:paraId="59870138">
      <w:p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四、细河区主导产业链情况</w:t>
      </w:r>
    </w:p>
    <w:p w14:paraId="25702F70">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（一）细河工业园区</w:t>
      </w:r>
      <w:r>
        <w:rPr>
          <w:rFonts w:hint="eastAsia" w:ascii="Times New Roman" w:hAnsi="Times New Roman" w:eastAsia="楷体_GB2312" w:cs="Times New Roman"/>
          <w:b/>
          <w:bCs/>
          <w:sz w:val="32"/>
          <w:szCs w:val="32"/>
        </w:rPr>
        <w:t>产业链</w:t>
      </w:r>
    </w:p>
    <w:p w14:paraId="598D61A6">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细河工业园区依托辽宁工程技术大学科技创新产业园区，以安全装备为主导产业。重点发展矿山安全装备、建筑安全产品、城市安全装备和生产性安全服务业</w:t>
      </w:r>
      <w:r>
        <w:rPr>
          <w:rFonts w:hint="eastAsia" w:ascii="Times New Roman" w:hAnsi="Times New Roman" w:eastAsia="仿宋_GB2312" w:cs="Times New Roman"/>
          <w:sz w:val="32"/>
          <w:szCs w:val="32"/>
        </w:rPr>
        <w:t>产业链</w:t>
      </w:r>
      <w:r>
        <w:rPr>
          <w:rFonts w:ascii="Times New Roman" w:hAnsi="Times New Roman" w:eastAsia="仿宋_GB2312" w:cs="Times New Roman"/>
          <w:sz w:val="32"/>
          <w:szCs w:val="32"/>
        </w:rPr>
        <w:t>。</w:t>
      </w:r>
    </w:p>
    <w:p w14:paraId="668D93D9">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1.矿山安全装备</w:t>
      </w:r>
    </w:p>
    <w:p w14:paraId="200ABEAF">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矿山领域是安全产业重点涉及和发展的领域。随着对矿山安全生产要求的逐步提高，矿山安全产品的需求量和市场规模逐渐扩大。初步统计表明，我国矿山安全产品研发企业超过2000家，市场规模已达万亿元。其中，矿山机械有望成为矿山安全产品领域的突破点。细河工业园区以矿山机械制造为基础，依托辽宁工程技术大学,以矿山物联网技术与装备为主要发展方向，重点提升矿山安全装备档次和技术水平，着重加强矿山安全装备的高端智能化发展。大力引进矿用智能机器人和掘支锚联合机组等矿山安全装备的生产和研发项目，打造矿山安全装备智能制造基地。</w:t>
      </w:r>
    </w:p>
    <w:p w14:paraId="495B3E88">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2.建筑安全产品</w:t>
      </w:r>
    </w:p>
    <w:p w14:paraId="084A229E">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建筑安全产业是保障建筑施工安全运营方面提供产品、技术和服务的行业，其主要产品如装配式建筑在全国推广迅速，智能脚手架普及程度也在逐步提高。2019年，全国建筑业总产值达24万亿元，“智能化+建筑安全产业”成为行业发展的新趋势，建筑安全产品和装备应用市场巨大。细河工业园区以装配式建筑部品部件生产为基础，依托辽工大和上海宝钢建筑研究院等科研院所，大力引进建筑智能化、住宅工厂化建筑安全产品生产和研发项目，打造建筑安全产品智能生产基地。</w:t>
      </w:r>
    </w:p>
    <w:p w14:paraId="0CC9CFD1">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3.城市安全装备</w:t>
      </w:r>
    </w:p>
    <w:p w14:paraId="22A7FCC8">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市安全产业是为城市正常运行和可持续发展提供安全技术、装备和服务的行业。平安城市建设是城市安全产业发展的重要实体化形式之一。智慧城市的兴起为城市安全生产未来发展创造了巨大机遇。国际上，随着我国“一带一路”建设的广泛铺开，沿线国家贸易往来成为未来我国安全产业企业“走出去”的战略机遇，城市公共安全和基础设施安全有望成为安全产业“海外版”的重点发力领域。细河工业园区以“5G”时代到来为契机，围绕城市消防安全智能装备、交通安全智能装备和地下管线、综合管廊智能化、城市市政全息管理等城市安全智能应急管理等领域，大力引进和研发城市安全设备设施生产和研发项目，打造城市安全装备智能制造基地。</w:t>
      </w:r>
    </w:p>
    <w:p w14:paraId="2C4D8314">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4.生产性安全服务业</w:t>
      </w:r>
    </w:p>
    <w:p w14:paraId="29169D04">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安全服务是我国安全产业的重要组成部分，市场前景良好。安全服务划分为安全咨询检测服务、评价评估类服务、事故技术分析鉴定服务、工程设计和监理服务、安全产业支撑服务、宣传教育培训服务和应急演练演示服务七大类。根据抽样调查和估算，我国从事安全产品生产的企业4000家，安全产品年销售收入10000亿元，其中，服务类企业约占40%。细河工业园区依托辽宁工大国家安全生产技术基础研究中心、国家煤矿开采技术与安全技术创新服务平台和国家应急部安全科技支撑平台，全力打造东北乃至全国的安全服务产业基地。</w:t>
      </w:r>
    </w:p>
    <w:p w14:paraId="5E5EC188">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（二）网红经济产业链—中国文化网红孵化基地</w:t>
      </w:r>
    </w:p>
    <w:p w14:paraId="7974454D">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1.网红经济产业链基本情况及主要优势</w:t>
      </w:r>
    </w:p>
    <w:p w14:paraId="07070B7F">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 xml:space="preserve">（1）行业背景 </w:t>
      </w:r>
    </w:p>
    <w:p w14:paraId="2D37D87C">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疫情促使全民短视频时代到来。传统企业受创，滞销品积压严重。一方面，由于防疫的需要，很多门店选择暂时关闭；另一方面，大多数消费者此时不出门，即使开门营业，也面临客流紧缺的困境。在这种危急的情况下，短视频平台、电商平台、直播平台等成为众多企业的救命稻草。</w:t>
      </w:r>
    </w:p>
    <w:p w14:paraId="6A19CBBA">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短视频产业化，东北地区网红产业化弱。国内短视频的发展已经构成生产传播完整链条，既有专门做内容的机构，也有专门做平台的机构，还有既做内容又做平台的机构。据调查数据显示，2020 年我国在线视频市场规模将达1916 亿元。而东北地区专业短视频运营网红孵化团队少且分散，缺乏产业引导，产业升级，规范化、专业化管理运营。</w:t>
      </w:r>
    </w:p>
    <w:p w14:paraId="6CB08477">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企业布局直播电商变现意识增强，无专业学习渠道。疫后短视频产业迎来爆发，为解决产品滞销问题企业纷纷布局短视频，却面临无专业支持、无经验、无学习场所、无资金基础，面临线上销售难困境，急需产业支持。 </w:t>
      </w:r>
    </w:p>
    <w:p w14:paraId="05333851">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疫情后，轻创业时间成本高，资金链紧张。在新型冠状病毒肺炎疫情尚未完全控制的情况下，不少短视频团队将面临高薪、办公场所等问题。一些短视频团队的资金链也迎来了相对较大的危机。 </w:t>
      </w:r>
    </w:p>
    <w:p w14:paraId="364A6156">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高校学生面临毕业即失业困境。疫情使得大量企业选择裁员，就业岗位锐减，于此同时市场短视频人才缺口却因疫情而剧增，高校急需可增强学生就业竞争力的渠道，网红课程导入不失为一救急之选。</w:t>
      </w:r>
    </w:p>
    <w:p w14:paraId="18B38630">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网红产业链中，主要的成员包括小型社交平台、综合社交平台、网红、网红经纪公司、电商平台以及为网红提供产品的供应链平台或品牌商。</w:t>
      </w:r>
    </w:p>
    <w:p w14:paraId="67038410">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（2）主要优势</w:t>
      </w:r>
    </w:p>
    <w:p w14:paraId="0B1EFB98">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网红经济产业链赋能阜新企业，为阜新企业积蓄社交资本，实现全产业升级。以阜新玛瑙企业为例，阜新的十家子玛瑙集群工业园被评为“辽宁省首批文化产业示范园区”，有阜新十家子玛瑙集群工业园、十家子玛瑙城、十家子国际玛瑙城、阜新玛瑙宝石城、鑫维玛瑙宝石城、永灵珍奇博物馆、高新区玛瑙精品加工基地，产业基础扎实，通过网红经济产业链引进，借短视频实现产业集群发展，以基地为宣传口和引导口，实现产业园、工业园直播电商升级，通过玛瑙品牌的基地聚集，增强玛瑙产业的集群发展，文化+玛瑙增强产品附加值，合力打造线上阜新玛瑙品牌。 </w:t>
      </w:r>
    </w:p>
    <w:p w14:paraId="0B5884CD">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网红经济产业链赋能官方活动。产业链项目内含融媒体版块，可直接对接如中国·阜新玛瑙博览会、中国·阜新玛瑙文化旅游节等大型特色活动，通过融媒体中心建设整合当地媒体资源，融合外域媒体，进一步扩大各项活动在媒体端曝光，提升活动线上曝光度。 </w:t>
      </w:r>
    </w:p>
    <w:p w14:paraId="5BCDFE52">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开拓小学生社会实践项目。引入网红经济产业链，不仅可以培养阜新小学生现代化应用型技能使用，还可以以成长形势，将其融入如现代农耕体验等项目，让阜新孩子的成长有迹可循。</w:t>
      </w:r>
    </w:p>
    <w:p w14:paraId="0C3D8649">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2.网红经济产业链发展方向及主要招商项目</w:t>
      </w:r>
    </w:p>
    <w:p w14:paraId="6737CAC1">
      <w:pPr>
        <w:spacing w:line="560" w:lineRule="exact"/>
        <w:ind w:firstLine="643" w:firstLineChars="200"/>
        <w:rPr>
          <w:rFonts w:ascii="Times New Roman" w:hAnsi="Times New Roman" w:eastAsia="仿宋_GB2312" w:cs="Times New Roman"/>
          <w:b/>
          <w:sz w:val="32"/>
          <w:szCs w:val="32"/>
        </w:rPr>
      </w:pPr>
      <w:r>
        <w:rPr>
          <w:rFonts w:ascii="Times New Roman" w:hAnsi="Times New Roman" w:eastAsia="仿宋_GB2312" w:cs="Times New Roman"/>
          <w:b/>
          <w:sz w:val="32"/>
          <w:szCs w:val="32"/>
        </w:rPr>
        <w:t>（1）发展前景及方向</w:t>
      </w:r>
    </w:p>
    <w:p w14:paraId="378BEA9E">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网红经济在2019年迎来爆发期，李佳琦、李子柒等“网红”频频“出圈”，受到人们的广泛关注，“网红”的社会认同度也在进一步提升。随着中国经济的发展以及5G商用加速的背景下，作为互联网时代下的产物，中国的网红经济在发展中迎来了爆发点。在网红经济迅猛发展的背后，折射出的是中国经济发展带来的强大活力和中国市场的巨大潜力。</w:t>
      </w:r>
    </w:p>
    <w:p w14:paraId="099A7E8B">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网红经济的兴起，源于互联网大爆发的流量红利，而随着互联网商业的正规化、国家对网络红人社会影响力监管力度的加大，及消费者本身对更好消费品质和体验的追求，网红经济已进入了互联网时代的下半场。近年来大规模网红孵化基地的诞生，标志着网红经济走上了发展的快车道。</w:t>
      </w:r>
    </w:p>
    <w:p w14:paraId="6D5DCD90">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2019年全国网红经济市场规模超过2500亿元，网红带货这一经济形态，仍然有持续的空间。网红经济在2019年迎来爆发期，在2020年持续扩张，根据国外研究机构Frost&amp;Sullivan的预测，2020年网红经济的总规模（包括电商收入，在线打赏，知识付费，代言商演等）将达到3400亿人民币。到2022年，网红经济市场规模有望突破5000亿元。未来，网红经济会逐步趋于理性化，最终的落脚点和促使成交的关键，将回归到行业专业人才孵化以及商品本身。</w:t>
      </w:r>
    </w:p>
    <w:p w14:paraId="0F057E78">
      <w:pPr>
        <w:spacing w:line="560" w:lineRule="exact"/>
        <w:ind w:firstLine="643" w:firstLineChars="200"/>
        <w:rPr>
          <w:rFonts w:ascii="Times New Roman" w:hAnsi="Times New Roman" w:eastAsia="仿宋_GB2312" w:cs="Times New Roman"/>
          <w:b/>
          <w:sz w:val="32"/>
          <w:szCs w:val="32"/>
        </w:rPr>
      </w:pPr>
      <w:r>
        <w:rPr>
          <w:rFonts w:ascii="Times New Roman" w:hAnsi="Times New Roman" w:eastAsia="仿宋_GB2312" w:cs="Times New Roman"/>
          <w:b/>
          <w:sz w:val="32"/>
          <w:szCs w:val="32"/>
        </w:rPr>
        <w:t>（2）主要招商项目</w:t>
      </w:r>
    </w:p>
    <w:p w14:paraId="73767020">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项目名称：中国文化网红孵化基地。</w:t>
      </w:r>
    </w:p>
    <w:p w14:paraId="5CF49435">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项目定位：打造东北乃至全国著名直播电商产业示范基地，汇聚阜新及周边地区高校人才、网红达人、供应链公司及品牌策划公司；孵化网红经纪公司、网红孵化公司、直播电商运营团队；吸引直播电商平台、急需转型的头部传统企业、地方重点扶持产业、文旅企业及投资公司入驻基地。给予政策辅导、人才培训、资源对接匹配等全方位服务。</w:t>
      </w:r>
    </w:p>
    <w:p w14:paraId="14728AD7">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打造集网红人才选拔、短视频直播培训、达人孵化、直播电商、企业转型服务于一体的直播电商示范基地。</w:t>
      </w:r>
    </w:p>
    <w:p w14:paraId="059448B0">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阜新</w:t>
      </w:r>
      <w:r>
        <w:rPr>
          <w:rFonts w:hint="eastAsia" w:ascii="Times New Roman" w:hAnsi="Times New Roman" w:eastAsia="仿宋_GB2312" w:cs="Times New Roman"/>
          <w:sz w:val="32"/>
          <w:szCs w:val="32"/>
        </w:rPr>
        <w:t>融媒体中心</w:t>
      </w:r>
      <w:r>
        <w:rPr>
          <w:rFonts w:ascii="Times New Roman" w:hAnsi="Times New Roman" w:eastAsia="仿宋_GB2312" w:cs="Times New Roman"/>
          <w:sz w:val="32"/>
          <w:szCs w:val="32"/>
        </w:rPr>
        <w:t>标杆。整合所有县域公共媒体资源，对接国家级、省级、地市级主流媒体渠道，吸引地方传统媒体、主流媒体、电视台、传媒公司等入驻设立办公点，给予产业引导、运营支持、资源对接、矩阵建设、城镇 IP、融媒体节目场地供应等全套服务，打造阜新在辽宁及东北地区融媒体中心样板及相关部门权威宣传窗口。</w:t>
      </w:r>
    </w:p>
    <w:p w14:paraId="37F18E5C">
      <w:pPr>
        <w:spacing w:line="560" w:lineRule="exact"/>
        <w:ind w:firstLine="640" w:firstLineChars="200"/>
        <w:rPr>
          <w:rFonts w:ascii="Times New Roman" w:hAnsi="Times New Roman" w:eastAsia="黑体" w:cs="Times New Roman"/>
          <w:sz w:val="32"/>
          <w:szCs w:val="32"/>
        </w:rPr>
      </w:pPr>
      <w:r>
        <w:rPr>
          <w:rFonts w:ascii="Times New Roman" w:hAnsi="Times New Roman" w:eastAsia="仿宋_GB2312" w:cs="Times New Roman"/>
          <w:sz w:val="32"/>
          <w:szCs w:val="32"/>
        </w:rPr>
        <w:t>中心样板多县区输出，打造以基地为中心多县区联动的融媒体矩阵，基地统一指挥调度，多媒体采编，实现本地化多渠道多形态内容采集汇聚；助推地方文旅产业、活动、项目的媒体段曝光宣传，进一步把握正确舆论导向，实现重大资讯的上传下达；助推传统媒体转型升级。</w:t>
      </w:r>
    </w:p>
    <w:p w14:paraId="1EE77572">
      <w:p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五、太平区主导产业链情况——金属材料和</w:t>
      </w:r>
      <w:r>
        <w:rPr>
          <w:rFonts w:hint="eastAsia" w:ascii="Times New Roman" w:hAnsi="Times New Roman" w:eastAsia="黑体" w:cs="Times New Roman"/>
          <w:sz w:val="32"/>
          <w:szCs w:val="32"/>
        </w:rPr>
        <w:t>复合</w:t>
      </w:r>
      <w:r>
        <w:rPr>
          <w:rFonts w:ascii="Times New Roman" w:hAnsi="Times New Roman" w:eastAsia="黑体" w:cs="Times New Roman"/>
          <w:sz w:val="32"/>
          <w:szCs w:val="32"/>
        </w:rPr>
        <w:t>材料产业链</w:t>
      </w:r>
    </w:p>
    <w:p w14:paraId="01AAB9A1">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阜新市太平区拥有省级开发区——新型材料产业开发区。重点发展目标定位在金属材料和复合材料两大方面，依托我区现有重点企业，目前已逐步形成产业链发展趋势，以“建链、补链、强链”为目标，有序发展。</w:t>
      </w:r>
    </w:p>
    <w:p w14:paraId="13AB9CE2">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（一）产业链基本情况及主要优势</w:t>
      </w:r>
    </w:p>
    <w:p w14:paraId="7BFE0F8A">
      <w:pPr>
        <w:tabs>
          <w:tab w:val="left" w:pos="3990"/>
        </w:tabs>
        <w:spacing w:line="560" w:lineRule="exact"/>
        <w:ind w:firstLine="643" w:firstLineChars="200"/>
        <w:rPr>
          <w:rFonts w:ascii="Times New Roman" w:hAnsi="Times New Roman" w:eastAsia="仿宋_GB2312" w:cs="Times New Roman"/>
          <w:b/>
          <w:sz w:val="32"/>
          <w:szCs w:val="32"/>
        </w:rPr>
      </w:pPr>
      <w:r>
        <w:rPr>
          <w:rFonts w:hint="eastAsia" w:ascii="Times New Roman" w:hAnsi="Times New Roman" w:eastAsia="仿宋_GB2312" w:cs="Times New Roman"/>
          <w:b/>
          <w:sz w:val="32"/>
          <w:szCs w:val="32"/>
        </w:rPr>
        <w:t>1.</w:t>
      </w:r>
      <w:r>
        <w:rPr>
          <w:rFonts w:ascii="Times New Roman" w:hAnsi="Times New Roman" w:eastAsia="仿宋_GB2312" w:cs="Times New Roman"/>
          <w:b/>
          <w:sz w:val="32"/>
          <w:szCs w:val="32"/>
        </w:rPr>
        <w:t>金属材料领域</w:t>
      </w:r>
    </w:p>
    <w:p w14:paraId="6DCB7C05">
      <w:pPr>
        <w:tabs>
          <w:tab w:val="left" w:pos="3990"/>
        </w:tabs>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重点围绕合金金属材料和有色金属材料两个重点产业发展方向，以铝合金、锰合金、钒钛金属功能性粉末材料等为基础打造产业链条。目前，新材料产业开发区已形成以力劲集团压铸机配件及数控机床和万达铸业铝合金产业为代表的一批高质量金属材料企业。力劲北方机械有限公司主要以压铸机配件和数控机床等项目体系为主。万达铸业主要以高压输变电壳体铸造、轨道交通、航空航天和军工配套等体系为主。同时，随着瑞峰锰业、宁顺铝业、中正钒钛金属、奥凯佳钛业的相继投产，太平区在金属材料领域建立产业链条已具备一定基础。</w:t>
      </w:r>
    </w:p>
    <w:p w14:paraId="6FED9C6E">
      <w:pPr>
        <w:spacing w:line="560" w:lineRule="exact"/>
        <w:ind w:firstLine="643" w:firstLineChars="200"/>
        <w:rPr>
          <w:rFonts w:ascii="Times New Roman" w:hAnsi="Times New Roman" w:eastAsia="仿宋_GB2312" w:cs="Times New Roman"/>
          <w:b/>
          <w:sz w:val="32"/>
          <w:szCs w:val="32"/>
        </w:rPr>
      </w:pPr>
      <w:r>
        <w:rPr>
          <w:rFonts w:hint="eastAsia" w:ascii="Times New Roman" w:hAnsi="Times New Roman" w:eastAsia="仿宋_GB2312" w:cs="Times New Roman"/>
          <w:b/>
          <w:sz w:val="32"/>
          <w:szCs w:val="32"/>
        </w:rPr>
        <w:t>2.</w:t>
      </w:r>
      <w:r>
        <w:rPr>
          <w:rFonts w:ascii="Times New Roman" w:hAnsi="Times New Roman" w:eastAsia="仿宋_GB2312" w:cs="Times New Roman"/>
          <w:b/>
          <w:sz w:val="32"/>
          <w:szCs w:val="32"/>
        </w:rPr>
        <w:t>复合材料领域</w:t>
      </w:r>
    </w:p>
    <w:p w14:paraId="098900E0">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太平区以纤维复合材料、高分子复合材料和矿物功能复合材料等重点发展方向。在高分子复合材料领域，阜新科隆无纺布有限公司达到年产1000吨熔喷布生产规模，辽宁盛泽精细化工科技有限公司顺酐工业催化剂项目在全球处于领先地位。在纤维材料领域，依托现有的新益达羊毛羊绒产业体系、鑫海玻纤特种玻璃纤维项目和北京中嘉宜纺科技有限公司废旧纺织物高值化应用项目打造的国家级废纺织环保再生产业基地，在纤维材料领域具备产业发展和延伸基础。</w:t>
      </w:r>
    </w:p>
    <w:p w14:paraId="3E41831A">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同时，针对我区在粉煤灰、煤矸石、膨润土等矿物材料方面的资源优势，在新型建筑材料和矿物功能材料方向发力。目前，阜新泰洋节能建材有限公司、辽宁金石膨润土有限公司等矿物功能材料综合利用企业在同行业领域中占据领先位置。</w:t>
      </w:r>
    </w:p>
    <w:p w14:paraId="37F07EC7">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（二）产业链重点企业情况</w:t>
      </w:r>
    </w:p>
    <w:p w14:paraId="32FEAE1B">
      <w:pPr>
        <w:spacing w:line="560" w:lineRule="exact"/>
        <w:ind w:firstLine="643" w:firstLineChars="200"/>
        <w:rPr>
          <w:rFonts w:ascii="Times New Roman" w:hAnsi="Times New Roman" w:eastAsia="仿宋_GB2312" w:cs="Times New Roman"/>
          <w:b/>
          <w:sz w:val="32"/>
          <w:szCs w:val="32"/>
        </w:rPr>
      </w:pPr>
      <w:r>
        <w:rPr>
          <w:rFonts w:hint="eastAsia" w:ascii="Times New Roman" w:hAnsi="Times New Roman" w:eastAsia="仿宋_GB2312" w:cs="Times New Roman"/>
          <w:b/>
          <w:sz w:val="32"/>
          <w:szCs w:val="32"/>
        </w:rPr>
        <w:t>1.</w:t>
      </w:r>
      <w:r>
        <w:rPr>
          <w:rFonts w:ascii="Times New Roman" w:hAnsi="Times New Roman" w:eastAsia="仿宋_GB2312" w:cs="Times New Roman"/>
          <w:b/>
          <w:sz w:val="32"/>
          <w:szCs w:val="32"/>
        </w:rPr>
        <w:t>金属材料领域重点企业</w:t>
      </w:r>
    </w:p>
    <w:p w14:paraId="53B13E79">
      <w:pPr>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w:t>
      </w:r>
      <w:r>
        <w:rPr>
          <w:rFonts w:ascii="Times New Roman" w:hAnsi="Times New Roman" w:eastAsia="仿宋_GB2312" w:cs="Times New Roman"/>
          <w:sz w:val="32"/>
          <w:szCs w:val="32"/>
        </w:rPr>
        <w:t>阜新市万达铸业有限公司，是一家以生产输变电用高端铝合金铸件为主导产品的企业。公司产品现已形成三大系列、一千多个品种，广泛应用于输变电工程、军工和轨道交通领域，是ABB集团、平高电气、西门子集团、三菱集团等跨国集团公司的主要供应商，同时也是国产导弹战车轮辋、主战坦克变速箱箱体、雷达支架等军工产品的定点生产企业，已成为中国高铁、动车、磁悬浮铸铝转向架第一供应商。公司联系电话：0418-3920000。</w:t>
      </w:r>
    </w:p>
    <w:p w14:paraId="00A00949">
      <w:pPr>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阜新力劲北方机械有限公司拥有各种加工设备233台（套），拥有日本MAZAK公司精密卧式加工中心，日本三菱公司和德国WMW公司大型加工中心，TKA6919加高加长大型数控镗铣床，台湾产4轴联动数控镗铣床，台湾产精密龙门CNC，台湾产卧、立式加工中心和数控车床等大精稀加工设备，能满足40吨及以下大型零件的粗、精加工，精密机床零件加工精度可精确到0.005mm-1000mm。公司还拥有独立的镀铬棒、滚齿螺母加工生产线，已成为集团压铸机、注塑机的哥林柱加工基地，生产线拥有数控机床、无心磨床等加工设备，先进镀硬铬流水线达到国际先进水平。公司联系电话：0418-2482760。</w:t>
      </w:r>
    </w:p>
    <w:p w14:paraId="39F6D264">
      <w:pPr>
        <w:spacing w:line="560" w:lineRule="exact"/>
        <w:ind w:firstLine="643" w:firstLineChars="200"/>
        <w:rPr>
          <w:rFonts w:ascii="Times New Roman" w:hAnsi="Times New Roman" w:eastAsia="仿宋_GB2312" w:cs="Times New Roman"/>
          <w:b/>
          <w:sz w:val="32"/>
          <w:szCs w:val="32"/>
        </w:rPr>
      </w:pPr>
      <w:r>
        <w:rPr>
          <w:rFonts w:hint="eastAsia" w:ascii="Times New Roman" w:hAnsi="Times New Roman" w:eastAsia="仿宋_GB2312" w:cs="Times New Roman"/>
          <w:b/>
          <w:sz w:val="32"/>
          <w:szCs w:val="32"/>
        </w:rPr>
        <w:t>2.</w:t>
      </w:r>
      <w:r>
        <w:rPr>
          <w:rFonts w:ascii="Times New Roman" w:hAnsi="Times New Roman" w:eastAsia="仿宋_GB2312" w:cs="Times New Roman"/>
          <w:b/>
          <w:sz w:val="32"/>
          <w:szCs w:val="32"/>
        </w:rPr>
        <w:t>复合材料领域重点企业：</w:t>
      </w:r>
    </w:p>
    <w:p w14:paraId="6DCF2C5A">
      <w:pPr>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w:t>
      </w:r>
      <w:r>
        <w:rPr>
          <w:rFonts w:ascii="Times New Roman" w:hAnsi="Times New Roman" w:eastAsia="仿宋_GB2312" w:cs="Times New Roman"/>
          <w:sz w:val="32"/>
          <w:szCs w:val="32"/>
        </w:rPr>
        <w:t>阜新新益达农工科贸有限公司是集羊毛、羊绒收购、生产、加工、销售及新产品研发为一体的省级农业产业化重点龙头企业，以羊毛、羊绒、差别化新型材料研发为主营业务。公司联系电话：0418-2192017。</w:t>
      </w:r>
    </w:p>
    <w:p w14:paraId="33493668">
      <w:pPr>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阜新市鑫海特种纤维制造有限责任公司主要进行玄武岩纤维及其制品的制造研发，高强度玻璃纤维及其制品的制造研发。单日生产玻璃纤维成品及玻璃纤维制品达16吨，企业发展前景广阔。公司联系电话：0418-6689333。</w:t>
      </w:r>
    </w:p>
    <w:p w14:paraId="0D677DF9">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（三）产业链未来发展方向及主要招商项目</w:t>
      </w:r>
    </w:p>
    <w:p w14:paraId="3AE10E7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太平区将紧紧围绕重点产业规划和布局，依托新型材料产业开发区，逐渐打造产业引领、龙头带动、机制创新、环境支撑、项目集聚的产业发展新格局。</w:t>
      </w:r>
      <w:r>
        <w:rPr>
          <w:rFonts w:ascii="Times New Roman" w:hAnsi="Times New Roman" w:eastAsia="仿宋_GB2312" w:cs="Times New Roman"/>
          <w:b/>
          <w:sz w:val="32"/>
          <w:szCs w:val="32"/>
        </w:rPr>
        <w:t>金属材料领域</w:t>
      </w:r>
      <w:r>
        <w:rPr>
          <w:rFonts w:ascii="Times New Roman" w:hAnsi="Times New Roman" w:eastAsia="仿宋_GB2312" w:cs="Times New Roman"/>
          <w:sz w:val="32"/>
          <w:szCs w:val="32"/>
        </w:rPr>
        <w:t>重点发展有色金属应用产业配套产品、轨道交通、电子家电、航空航天装备制造等领域产品。</w:t>
      </w:r>
      <w:r>
        <w:rPr>
          <w:rFonts w:ascii="Times New Roman" w:hAnsi="Times New Roman" w:eastAsia="仿宋_GB2312" w:cs="Times New Roman"/>
          <w:b/>
          <w:sz w:val="32"/>
          <w:szCs w:val="32"/>
        </w:rPr>
        <w:t>复合材料领域</w:t>
      </w:r>
      <w:r>
        <w:rPr>
          <w:rFonts w:ascii="Times New Roman" w:hAnsi="Times New Roman" w:eastAsia="仿宋_GB2312" w:cs="Times New Roman"/>
          <w:sz w:val="32"/>
          <w:szCs w:val="32"/>
        </w:rPr>
        <w:t>重点发展高性能纺织纤维、复合纤维、再生纤维、玄武岩纤维、碳纤维、特种玻璃纤维、晶须等高性能纤维材料，高性能纤维复合材料产品和电力工程、建筑工程、特种容器等专用复合材料产品，以及航空航天、新能源、交通、海洋工程等领域应用的复合材料及制品。同时，大力发展高分子材料领域和矿物功能材料领域相关产品。</w:t>
      </w:r>
    </w:p>
    <w:p w14:paraId="2E55BFC6">
      <w:pPr>
        <w:spacing w:line="560" w:lineRule="exact"/>
        <w:ind w:firstLine="640" w:firstLineChars="200"/>
        <w:rPr>
          <w:rFonts w:ascii="Times New Roman" w:hAnsi="Times New Roman" w:eastAsia="黑体" w:cs="Times New Roman"/>
          <w:sz w:val="32"/>
          <w:szCs w:val="32"/>
        </w:rPr>
      </w:pPr>
      <w:r>
        <w:rPr>
          <w:rFonts w:ascii="Times New Roman" w:hAnsi="Times New Roman" w:eastAsia="仿宋_GB2312" w:cs="Times New Roman"/>
          <w:sz w:val="32"/>
          <w:szCs w:val="32"/>
        </w:rPr>
        <w:t>阜新新型材料产业开发区计划到2025年实现产值200亿元。到2020年，金属材料、复合型材料产业发展取得阶段性成果，重点规划项目分批次入园，新明确产业体系架构初步建成，生产性服务平台初具规模并投入运营，开发区工业总产值达到50亿元，实现利税约7.5亿元。到2022年，产业结构进一步优化，加快建设一批龙头企业和成长性企业，开发区工业总产值超过100亿元，实现利税约15亿元。到2025年，新材料产业发展形成规模，发展质量进一步提升，生产性服务平台基本完善，开发区工业总产值超过200亿元，实现利税近30亿元。</w:t>
      </w:r>
    </w:p>
    <w:p w14:paraId="4F930644">
      <w:pPr>
        <w:spacing w:line="560" w:lineRule="exact"/>
        <w:ind w:firstLine="640" w:firstLineChars="200"/>
        <w:rPr>
          <w:rFonts w:ascii="Times New Roman" w:hAnsi="Times New Roman" w:eastAsia="仿宋" w:cs="Times New Roman"/>
          <w:b/>
          <w:sz w:val="32"/>
          <w:szCs w:val="32"/>
        </w:rPr>
      </w:pPr>
      <w:r>
        <w:rPr>
          <w:rFonts w:ascii="Times New Roman" w:hAnsi="Times New Roman" w:eastAsia="黑体" w:cs="Times New Roman"/>
          <w:sz w:val="32"/>
          <w:szCs w:val="32"/>
        </w:rPr>
        <w:t>六、新邱区主导产业链情况</w:t>
      </w:r>
    </w:p>
    <w:p w14:paraId="0454E1D5">
      <w:pPr>
        <w:spacing w:line="560" w:lineRule="exact"/>
        <w:ind w:firstLine="643" w:firstLineChars="200"/>
        <w:rPr>
          <w:rFonts w:ascii="Times New Roman" w:hAnsi="Times New Roman" w:eastAsia="楷体_GB2312" w:cs="Times New Roman"/>
          <w:b/>
          <w:sz w:val="32"/>
          <w:szCs w:val="32"/>
        </w:rPr>
      </w:pPr>
      <w:r>
        <w:rPr>
          <w:rFonts w:ascii="Times New Roman" w:hAnsi="Times New Roman" w:eastAsia="楷体_GB2312" w:cs="Times New Roman"/>
          <w:b/>
          <w:sz w:val="32"/>
          <w:szCs w:val="32"/>
        </w:rPr>
        <w:t>（一）煤化工产业链</w:t>
      </w:r>
    </w:p>
    <w:p w14:paraId="587A0BF2">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1.基本情况及主要优势</w:t>
      </w:r>
    </w:p>
    <w:p w14:paraId="226B41ED">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阜新市煤化工产业基地位于新邱区城区西南侧，距离城区约3.5公里，基地规划面积23.4平方公里。基地充分发挥本地及周边地区的资源优势和现有的基础设施优势，统筹煤化工主干项目与副产品加工利用等相关产业的协调发展，构建煤化工产业与资源利用、环境保护和谐发展的局面。发展新兴的现代煤化工产业，并继续向下游产业延伸，拉长和拓宽产业链，提升产业丰厚度，提高产品附加值和经济效益。</w:t>
      </w:r>
    </w:p>
    <w:p w14:paraId="4CD153B1">
      <w:pPr>
        <w:spacing w:line="56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按照产业发展规划，煤化工产业基地规划建设两大系列项目，形成四大产品结构，构筑八条产业链。</w:t>
      </w:r>
    </w:p>
    <w:p w14:paraId="300353AE">
      <w:pPr>
        <w:spacing w:line="560" w:lineRule="exact"/>
        <w:ind w:firstLine="643" w:firstLineChars="200"/>
        <w:rPr>
          <w:rFonts w:ascii="Times New Roman" w:hAnsi="Times New Roman" w:eastAsia="仿宋_GB2312" w:cs="Times New Roman"/>
          <w:sz w:val="32"/>
          <w:szCs w:val="32"/>
        </w:rPr>
      </w:pPr>
      <w:r>
        <w:rPr>
          <w:rFonts w:ascii="Times New Roman" w:hAnsi="Times New Roman" w:eastAsia="仿宋_GB2312" w:cs="Times New Roman"/>
          <w:b/>
          <w:bCs/>
          <w:sz w:val="32"/>
          <w:szCs w:val="32"/>
        </w:rPr>
        <w:t>两大系列项目：</w:t>
      </w:r>
      <w:r>
        <w:rPr>
          <w:rFonts w:ascii="Times New Roman" w:hAnsi="Times New Roman" w:eastAsia="仿宋_GB2312" w:cs="Times New Roman"/>
          <w:sz w:val="32"/>
          <w:szCs w:val="32"/>
        </w:rPr>
        <w:t>一是煤基新能源系列项目；二是现代煤化工系列项目。</w:t>
      </w:r>
    </w:p>
    <w:p w14:paraId="0F51CC8D">
      <w:pPr>
        <w:spacing w:line="560" w:lineRule="exact"/>
        <w:ind w:firstLine="643" w:firstLineChars="200"/>
        <w:rPr>
          <w:rFonts w:ascii="Times New Roman" w:hAnsi="Times New Roman" w:eastAsia="仿宋_GB2312" w:cs="Times New Roman"/>
          <w:sz w:val="32"/>
          <w:szCs w:val="32"/>
        </w:rPr>
      </w:pPr>
      <w:r>
        <w:rPr>
          <w:rFonts w:ascii="Times New Roman" w:hAnsi="Times New Roman" w:eastAsia="仿宋_GB2312" w:cs="Times New Roman"/>
          <w:b/>
          <w:bCs/>
          <w:sz w:val="32"/>
          <w:szCs w:val="32"/>
        </w:rPr>
        <w:t>四大产品结构：</w:t>
      </w:r>
      <w:r>
        <w:rPr>
          <w:rFonts w:ascii="Times New Roman" w:hAnsi="Times New Roman" w:eastAsia="仿宋_GB2312" w:cs="Times New Roman"/>
          <w:sz w:val="32"/>
          <w:szCs w:val="32"/>
        </w:rPr>
        <w:t>整个基地产品主要为煤基清洁燃料、煤基石化产品、精细化工产品、装备制造四大类型产品。</w:t>
      </w:r>
    </w:p>
    <w:p w14:paraId="009C435D">
      <w:pPr>
        <w:spacing w:line="560" w:lineRule="exact"/>
        <w:ind w:firstLine="643" w:firstLineChars="200"/>
        <w:rPr>
          <w:rFonts w:ascii="Times New Roman" w:hAnsi="Times New Roman" w:eastAsia="仿宋_GB2312" w:cs="Times New Roman"/>
          <w:sz w:val="32"/>
          <w:szCs w:val="32"/>
        </w:rPr>
      </w:pPr>
      <w:r>
        <w:rPr>
          <w:rFonts w:ascii="Times New Roman" w:hAnsi="Times New Roman" w:eastAsia="仿宋_GB2312" w:cs="Times New Roman"/>
          <w:b/>
          <w:bCs/>
          <w:sz w:val="32"/>
          <w:szCs w:val="32"/>
        </w:rPr>
        <w:t>八条产业链：</w:t>
      </w:r>
      <w:r>
        <w:rPr>
          <w:rFonts w:ascii="Times New Roman" w:hAnsi="Times New Roman" w:eastAsia="仿宋_GB2312" w:cs="Times New Roman"/>
          <w:sz w:val="32"/>
          <w:szCs w:val="32"/>
        </w:rPr>
        <w:t>一是煤制天然气及综合利用产业链；二是精细化工产业链；三是煤制油产业链；四是煤制烯烃产业链；五是煤制乙二醇产业链；六是煤制乙醇产业链；七是煤制芳烃产业链；八是装备制造产业链。</w:t>
      </w:r>
    </w:p>
    <w:p w14:paraId="72C735CE">
      <w:pPr>
        <w:spacing w:line="560" w:lineRule="exact"/>
        <w:ind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2.重点企业</w:t>
      </w:r>
    </w:p>
    <w:p w14:paraId="1615DFCA">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辽宁大唐国际阜新煤制天然气项目是阜新市煤化工产业基地的龙头项目，也是阜新资源枯竭型城市经济转型的标志性工程，项目核准投资245.7亿元，占地面积354.35公顷，建设规模为年产40亿标方煤制天然气（日产1200万标方），分三个系列滚动建设，每系列规模13.3亿立方米／年。项目同时配套建设全长344公里的天然气输气管线，投产后通过阜新-沈阳主干线向沈阳市供气，并在阜新-沈阳干线基础上建立支线，向铁岭、抚顺、本溪等辽宁中心城市群供气。联系人：崔炜，电话：18641801080</w:t>
      </w:r>
    </w:p>
    <w:p w14:paraId="349C09E3">
      <w:pPr>
        <w:spacing w:line="560" w:lineRule="exact"/>
        <w:ind w:firstLine="643" w:firstLineChars="200"/>
        <w:rPr>
          <w:rFonts w:ascii="Times New Roman" w:hAnsi="Times New Roman" w:eastAsia="仿宋_GB2312" w:cs="Times New Roman"/>
          <w:sz w:val="32"/>
          <w:szCs w:val="32"/>
        </w:rPr>
      </w:pPr>
      <w:r>
        <w:rPr>
          <w:rFonts w:ascii="Times New Roman" w:hAnsi="Times New Roman" w:eastAsia="楷体_GB2312" w:cs="Times New Roman"/>
          <w:b/>
          <w:sz w:val="32"/>
          <w:szCs w:val="32"/>
        </w:rPr>
        <w:t>（二）循环经济产业链</w:t>
      </w:r>
    </w:p>
    <w:p w14:paraId="4A390B5E">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1.基本情况及主要优势</w:t>
      </w:r>
    </w:p>
    <w:p w14:paraId="6439F33E">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作为曾经重要的煤炭生产基地，新邱区在近百年的煤炭开采和洗选加工过程中排放出了大量的煤矸石，形成了两座规模较大的矸石山，存量约5亿吨，占地总面积700公顷。这些煤矸石资源为新邱区发展新型建材产品、打造循环经济产业提供了原料保障。2010年，阜新市政府正式批准在新邱区建立再生资源循环经济产业园区，园区规划面积20平方公里，主要以煤矸石、粉煤灰为原料开展资源综合利用。2012年，园区被国家发改委正式批准为首批资源综合利用“双百工程”示范基地。2017年，新邱循环经济产业从制砖延伸到造纸、发电，煤矸石利用这一世界性难题有了“新邱解决方案”。  </w:t>
      </w:r>
    </w:p>
    <w:p w14:paraId="50A53967">
      <w:pPr>
        <w:spacing w:line="560" w:lineRule="exact"/>
        <w:ind w:firstLine="643" w:firstLineChars="200"/>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2.重点企业</w:t>
      </w:r>
    </w:p>
    <w:p w14:paraId="0F6DA7D5">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天合环保建筑材料厂是首家引进并采用码烧隧道窑技术制砖的建材企业。企业经过长时间生产实践，成功研制出完全采用煤矸石、粉煤灰为原料的先进制砖工艺，现已拥有多项具有自主知识产权的核心技术及国家发明专利。目前，企业建有6条一次码烧隧道窑生产线，年产量可达3.2亿块标砖，产品远销内蒙、河北等地。2017年，企业利用隧道窑余热正式发电，并成功年产1万吨生活用纸。创造出“制坯不用土，烧砖不用煤，造纸不排水，发电靠余热”煤矸石高效利用的“新邱模式”。联系人：张俊玲。电话：15042512023</w:t>
      </w:r>
    </w:p>
    <w:p w14:paraId="363DFB8E">
      <w:pPr>
        <w:spacing w:line="560" w:lineRule="exact"/>
        <w:ind w:firstLine="643" w:firstLineChars="200"/>
        <w:rPr>
          <w:rFonts w:ascii="Times New Roman" w:hAnsi="Times New Roman" w:eastAsia="仿宋_GB2312" w:cs="Times New Roman"/>
          <w:sz w:val="32"/>
          <w:szCs w:val="32"/>
        </w:rPr>
      </w:pPr>
      <w:r>
        <w:rPr>
          <w:rFonts w:ascii="Times New Roman" w:hAnsi="Times New Roman" w:eastAsia="楷体_GB2312" w:cs="Times New Roman"/>
          <w:b/>
          <w:sz w:val="32"/>
          <w:szCs w:val="32"/>
        </w:rPr>
        <w:t>（三）现代物流产业链基本情况及主要优势</w:t>
      </w:r>
    </w:p>
    <w:p w14:paraId="2E16FE1A">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1.基本情况及主要优势</w:t>
      </w:r>
    </w:p>
    <w:p w14:paraId="3E16DFC9">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新邱国际智慧物流园区主要依托巴新铁路形成的中蒙俄通道、出海通道、交通枢纽等优势，建设国际智慧化的现代物流产业基地。项目规划总占地面积约2.6平方公里，分为煤炭仓储配送区、危化品仓储配送区、冷链物流区、集装箱联运区、陆港物流区等七个功能分区。其中，煤炭仓储是园区的核心功能，由于辽宁省煤炭缺口逐年增大，外调煤炭主要来源为蒙煤，从运输路径来看，巴新铁路是蒙煤入辽的最佳路线，巴新铁路的终点在新邱，也是与国铁的接轨点，国铁新义线在新邱设有车站，因此在新邱建设煤炭物流园区优势明显，园区建成后用于平抑尖峰时段煤炭价格，缓解尖峰时段运输压力，进而降低工业生产成本。</w:t>
      </w:r>
    </w:p>
    <w:p w14:paraId="222F1A14">
      <w:pPr>
        <w:spacing w:line="560" w:lineRule="exact"/>
        <w:ind w:firstLine="643" w:firstLineChars="200"/>
        <w:rPr>
          <w:rFonts w:ascii="Times New Roman" w:hAnsi="Times New Roman" w:eastAsia="仿宋_GB2312" w:cs="Times New Roman"/>
          <w:b/>
          <w:sz w:val="32"/>
          <w:szCs w:val="32"/>
        </w:rPr>
      </w:pPr>
      <w:r>
        <w:rPr>
          <w:rFonts w:hint="eastAsia" w:ascii="Times New Roman" w:hAnsi="Times New Roman" w:eastAsia="仿宋_GB2312" w:cs="Times New Roman"/>
          <w:b/>
          <w:sz w:val="32"/>
          <w:szCs w:val="32"/>
        </w:rPr>
        <w:t>2.未来发展方向</w:t>
      </w:r>
    </w:p>
    <w:p w14:paraId="4D41D404">
      <w:pPr>
        <w:spacing w:line="560" w:lineRule="exact"/>
        <w:ind w:firstLine="640" w:firstLineChars="200"/>
        <w:rPr>
          <w:rFonts w:ascii="Times New Roman" w:hAnsi="Times New Roman" w:eastAsia="仿宋_GB2312" w:cs="Times New Roman"/>
          <w:b/>
          <w:bCs/>
          <w:sz w:val="32"/>
          <w:szCs w:val="32"/>
        </w:rPr>
      </w:pPr>
      <w:r>
        <w:rPr>
          <w:rFonts w:ascii="Times New Roman" w:hAnsi="Times New Roman" w:eastAsia="仿宋_GB2312" w:cs="Times New Roman"/>
          <w:sz w:val="32"/>
          <w:szCs w:val="32"/>
        </w:rPr>
        <w:t>园区</w:t>
      </w:r>
      <w:r>
        <w:rPr>
          <w:rFonts w:hint="eastAsia" w:ascii="Times New Roman" w:hAnsi="Times New Roman" w:eastAsia="仿宋_GB2312" w:cs="Times New Roman"/>
          <w:b/>
          <w:sz w:val="32"/>
          <w:szCs w:val="32"/>
        </w:rPr>
        <w:t>近期</w:t>
      </w:r>
      <w:r>
        <w:rPr>
          <w:rFonts w:ascii="Times New Roman" w:hAnsi="Times New Roman" w:eastAsia="仿宋_GB2312" w:cs="Times New Roman"/>
          <w:sz w:val="32"/>
          <w:szCs w:val="32"/>
        </w:rPr>
        <w:t>拟利用2至3年时间建设完成，主要承担蒙东煤炭的仓储、转运和配送，积极开展招商引资工作，帮助企业降本增效，推动线上线下交易，打造辽宁煤炭物流枢纽高地。</w:t>
      </w:r>
    </w:p>
    <w:p w14:paraId="082F05AF">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园区煤源主要来自蒙东地区各煤矿，通过巴新铁路运至园区，巴新铁路近期运力为1000万吨/年，远期可达到3500万吨/年。煤炭在园区完成仓储或加工混配后，在满足阜新本地需求后，剩余大部分通过铁路、公路、水运到达辽宁省各市及环渤海沿海地区，供给热电厂及其他工业企业使用。</w:t>
      </w:r>
    </w:p>
    <w:p w14:paraId="58CDC5FD">
      <w:pPr>
        <w:spacing w:line="560" w:lineRule="exact"/>
        <w:ind w:firstLine="643" w:firstLineChars="200"/>
        <w:rPr>
          <w:rFonts w:ascii="Times New Roman" w:hAnsi="Times New Roman" w:eastAsia="仿宋_GB2312" w:cs="Times New Roman"/>
          <w:sz w:val="32"/>
          <w:szCs w:val="32"/>
        </w:rPr>
      </w:pPr>
      <w:r>
        <w:rPr>
          <w:rFonts w:ascii="Times New Roman" w:hAnsi="Times New Roman" w:eastAsia="仿宋_GB2312" w:cs="Times New Roman"/>
          <w:b/>
          <w:bCs/>
          <w:sz w:val="32"/>
          <w:szCs w:val="32"/>
        </w:rPr>
        <w:t>远期</w:t>
      </w:r>
      <w:r>
        <w:rPr>
          <w:rFonts w:ascii="Times New Roman" w:hAnsi="Times New Roman" w:eastAsia="仿宋_GB2312" w:cs="Times New Roman"/>
          <w:sz w:val="32"/>
          <w:szCs w:val="32"/>
        </w:rPr>
        <w:t>在煤炭物流发展良好的基础上，再利用3年左右时间建设集煤炭物流交易中心、智慧供应链运营中心、陆港保税中心、物流金融服务中心等为一体的综合型国际智慧物流园区。</w:t>
      </w:r>
    </w:p>
    <w:p w14:paraId="5495C5A0">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除煤炭物流外，园区兼顾发展危化品、建材、农副产品、冷链等其他商品物流。“大唐阜气”项目生产的甲醇、乙二醇等化工产品，阜新本地及周边地区建材、农副产品、海产品等也将为园区提供大量的商品物流，也为巴新铁路的北向物流奠定了的市场基础。</w:t>
      </w:r>
    </w:p>
    <w:p w14:paraId="72372E1E">
      <w:pPr>
        <w:spacing w:line="560" w:lineRule="exact"/>
        <w:ind w:firstLine="643" w:firstLineChars="200"/>
        <w:rPr>
          <w:rFonts w:ascii="Times New Roman" w:hAnsi="Times New Roman" w:eastAsia="楷体_GB2312" w:cs="Times New Roman"/>
          <w:b/>
          <w:sz w:val="32"/>
          <w:szCs w:val="32"/>
        </w:rPr>
      </w:pPr>
      <w:r>
        <w:rPr>
          <w:rFonts w:ascii="Times New Roman" w:hAnsi="Times New Roman" w:eastAsia="楷体_GB2312" w:cs="Times New Roman"/>
          <w:b/>
          <w:sz w:val="32"/>
          <w:szCs w:val="32"/>
        </w:rPr>
        <w:t>（四）赛道产业链基本情况及主要优势</w:t>
      </w:r>
    </w:p>
    <w:p w14:paraId="4AA5A0A2">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1.基本情况及主要优势</w:t>
      </w:r>
    </w:p>
    <w:p w14:paraId="67F99A8E">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阜新百年赛道城项目的定位和目标是以治理废弃矿山为切入点，以矿山生态治理修复为抓手，结合新邱区独立工矿区转型发展背景，利用现有新邱露天矿坑建设各类符合国家赛事级别的汽车摩托车赛道群，形成“赛道中的城市，城市中的赛道”共融、共享的发展格局，突出打造“百年”的文化性和“赛道”的独创性，以建设“中国赛道第一城”为目标，力争建设成为集汽车赛事、汽车文化体验、汽车后市场服务、新能源汽车研发测试于一体的目的地和聚集区，通过举办各类汽车赛事促使生态修复与城市功能修复的“双修”理念落地，从而循环拉动产业聚集与升级，实现资源枯竭型城市产业成功转型，树立阜新赛道城市新形象。</w:t>
      </w:r>
    </w:p>
    <w:p w14:paraId="302BCAD7">
      <w:pPr>
        <w:spacing w:line="560" w:lineRule="exact"/>
        <w:ind w:firstLine="643" w:firstLineChars="200"/>
        <w:rPr>
          <w:rFonts w:ascii="Times New Roman" w:hAnsi="Times New Roman" w:eastAsia="仿宋_GB2312" w:cs="Times New Roman"/>
          <w:sz w:val="32"/>
          <w:szCs w:val="32"/>
        </w:rPr>
      </w:pPr>
      <w:r>
        <w:rPr>
          <w:rFonts w:hint="eastAsia" w:ascii="Times New Roman" w:hAnsi="Times New Roman" w:eastAsia="仿宋_GB2312" w:cs="Times New Roman"/>
          <w:b/>
          <w:sz w:val="32"/>
          <w:szCs w:val="32"/>
        </w:rPr>
        <w:t>2.未来发展方向及主要招商项目</w:t>
      </w:r>
    </w:p>
    <w:p w14:paraId="60044C8A">
      <w:pPr>
        <w:spacing w:line="560" w:lineRule="exact"/>
        <w:ind w:firstLine="640" w:firstLineChars="200"/>
        <w:rPr>
          <w:rFonts w:ascii="Times New Roman" w:hAnsi="Times New Roman" w:eastAsia="黑体" w:cs="Times New Roman"/>
          <w:sz w:val="32"/>
          <w:szCs w:val="32"/>
        </w:rPr>
      </w:pPr>
      <w:r>
        <w:rPr>
          <w:rFonts w:ascii="Times New Roman" w:hAnsi="Times New Roman" w:eastAsia="仿宋_GB2312" w:cs="Times New Roman"/>
          <w:sz w:val="32"/>
          <w:szCs w:val="32"/>
        </w:rPr>
        <w:t>新邱区将围绕百年赛道热点效应，带动周边经济。以赛车经济为核心带动周边三产发展，有效规划废弃矿区，围绕赛道不断引进赛事竞技场、赛事服务汇集地、汽车文化体验区、冰雪旅游等新兴项目。联系人：李江波，电话：13695536111</w:t>
      </w:r>
      <w:r>
        <w:rPr>
          <w:rFonts w:hint="eastAsia" w:ascii="Times New Roman" w:hAnsi="Times New Roman" w:eastAsia="仿宋_GB2312" w:cs="Times New Roman"/>
          <w:sz w:val="32"/>
          <w:szCs w:val="32"/>
          <w:lang w:eastAsia="zh-CN"/>
        </w:rPr>
        <w:t>。</w:t>
      </w:r>
    </w:p>
    <w:p w14:paraId="76BB6C7B">
      <w:p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七、清河门区主导产业链情况——皮革产业链</w:t>
      </w:r>
    </w:p>
    <w:p w14:paraId="1AE34FE2">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（一）皮革产业链基本情况及主要优势</w:t>
      </w:r>
    </w:p>
    <w:p w14:paraId="56AF4886">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清河门区以皮革为主导产业，皮革和毛皮及其制品为主导产品，采取各种有效措施，大力开展招商引资，先后引进了在国内皮革行业较有影响、位居前列的上海富国、浙江明新、河北聚宝源等龙头骨干企业，为皮革产业开发区带来强劲的示范带动作用。目前开发区制革区产品种类有蓝湿革、汽车革、皮革沙发成品革、水貂皮、貉皮、狐皮、獭兔皮等；制品区产品种类有皮鞋、皮衣、皮包、皮件制品、沙发等。</w:t>
      </w:r>
    </w:p>
    <w:p w14:paraId="416E1706">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（二）皮革</w:t>
      </w:r>
      <w:r>
        <w:rPr>
          <w:rFonts w:hint="eastAsia" w:ascii="Times New Roman" w:hAnsi="Times New Roman" w:eastAsia="楷体_GB2312" w:cs="Times New Roman"/>
          <w:b/>
          <w:bCs/>
          <w:sz w:val="32"/>
          <w:szCs w:val="32"/>
        </w:rPr>
        <w:t>产业链</w:t>
      </w:r>
      <w:r>
        <w:rPr>
          <w:rFonts w:ascii="Times New Roman" w:hAnsi="Times New Roman" w:eastAsia="楷体_GB2312" w:cs="Times New Roman"/>
          <w:b/>
          <w:bCs/>
          <w:sz w:val="32"/>
          <w:szCs w:val="32"/>
        </w:rPr>
        <w:t xml:space="preserve">未来发展方向及主要招商项目 </w:t>
      </w:r>
    </w:p>
    <w:p w14:paraId="64581D5C">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阜新皮革产业开发区坚持集制革、皮革制品、商贸物流、信息、会展、文化为一体，以制革为主导，产业链条完整的新型皮革产业基地。坚持“制革为主导、完整产业链”的发展战略，促进地区经济形成从畜牧养殖→屠宰加工→制革→革制品加工完整的畜牧产品深加工产业链，构建基地型皮革产业体系，促进产业集群的快速形成，辐射运输业、包装业、旅游业，带动地方经济的全面发展。</w:t>
      </w:r>
    </w:p>
    <w:p w14:paraId="2DDEBC26">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主要招商项目：借助国家实施“一带一路”及“津京翼”一体化协调发展战略的实施，积极引进福建、浙江等沿海制革、坯革企业，河北、北京、天津等地的毛皮加工及革制品加工企业。 </w:t>
      </w:r>
    </w:p>
    <w:p w14:paraId="7DDEFDB9">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（三）皮革产业链重点企业</w:t>
      </w:r>
    </w:p>
    <w:p w14:paraId="662CB275">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富国皮革工业（阜新）有限公司，一期项目投资2亿元，现已正式投产。2020年着力推进清河门区富国皮革工业(阜新)有限公司年产200万张成品革项目和清河门区富国新能源科技（阜新）有限公司生活和工业污水固废综合处理循环经济一期项目。主要产品：汽车座垫革，联系方式：王丹，行政总监，13841873366</w:t>
      </w:r>
    </w:p>
    <w:p w14:paraId="53EEAEC5">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 辽宁富新新材料有限公司，一期年产100万张牛皮汽车革项目已投产达效，正在利用企业自主知识产权，投资建设二期年产50万张无铬揉牛皮汽车革技术改造项目。公司还在同时建设年产3000万平方米全水性定岛超纤车用新材料项目，项目一期投资5亿元人民币，建成后可实现销售收入16亿元人民币。主要产品：汽车座垫革，联系方式：马宝特，办公室主任，18504180509</w:t>
      </w:r>
    </w:p>
    <w:p w14:paraId="48D63071">
      <w:pPr>
        <w:spacing w:line="560" w:lineRule="exact"/>
        <w:ind w:firstLine="640" w:firstLineChars="200"/>
        <w:rPr>
          <w:rFonts w:ascii="Times New Roman" w:hAnsi="Times New Roman" w:eastAsia="黑体" w:cs="Times New Roman"/>
          <w:sz w:val="32"/>
          <w:szCs w:val="32"/>
        </w:rPr>
      </w:pPr>
      <w:r>
        <w:rPr>
          <w:rFonts w:ascii="Times New Roman" w:hAnsi="Times New Roman" w:eastAsia="仿宋_GB2312" w:cs="Times New Roman"/>
          <w:sz w:val="32"/>
          <w:szCs w:val="32"/>
        </w:rPr>
        <w:t>3.聚宝源科技股份有限公司，累计出口创汇2.2亿美元，201515年11月与俄罗斯阿列夫毛皮公司签署的1亿美元的裘皮服装出口合同，成为我市历史上出口第一大单。聚宝源特种养殖有限公司百万张毛皮养殖、加工项目正在有序推进。主要产品：裘皮服饰服装，联系方式：牟峰，办公室主任，15841805859</w:t>
      </w:r>
      <w:r>
        <w:rPr>
          <w:rFonts w:hint="eastAsia" w:ascii="Times New Roman" w:hAnsi="Times New Roman" w:eastAsia="仿宋_GB2312" w:cs="Times New Roman"/>
          <w:sz w:val="32"/>
          <w:szCs w:val="32"/>
          <w:lang w:eastAsia="zh-CN"/>
        </w:rPr>
        <w:t>。</w:t>
      </w:r>
    </w:p>
    <w:p w14:paraId="0BCA1500">
      <w:p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七、高新开发区主导产业链情况</w:t>
      </w:r>
    </w:p>
    <w:p w14:paraId="3F0F77ED">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（一）农产品深加工产业链</w:t>
      </w:r>
    </w:p>
    <w:p w14:paraId="5D22A2F6">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w:t>
      </w:r>
      <w:r>
        <w:rPr>
          <w:rFonts w:hint="eastAsia" w:ascii="Times New Roman" w:hAnsi="Times New Roman" w:eastAsia="仿宋_GB2312" w:cs="Times New Roman"/>
          <w:b/>
          <w:bCs/>
          <w:sz w:val="32"/>
          <w:szCs w:val="32"/>
        </w:rPr>
        <w:t>基本情况及</w:t>
      </w:r>
      <w:r>
        <w:rPr>
          <w:rFonts w:ascii="Times New Roman" w:hAnsi="Times New Roman" w:eastAsia="仿宋_GB2312" w:cs="Times New Roman"/>
          <w:b/>
          <w:bCs/>
          <w:sz w:val="32"/>
          <w:szCs w:val="32"/>
        </w:rPr>
        <w:t>主要优势</w:t>
      </w:r>
    </w:p>
    <w:p w14:paraId="6B78E05E">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高新开发区农产品深加工的粮油、速冻食品、方便食品、肉制品加工、籽仁加工建链工作初步完成，以鲁花为龙头的粮油产业链</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由育中、种植基地、深加工、品牌营销战略及配套的全产业链条</w:t>
      </w:r>
      <w:r>
        <w:rPr>
          <w:rFonts w:hint="eastAsia" w:ascii="Times New Roman" w:hAnsi="Times New Roman" w:eastAsia="仿宋_GB2312" w:cs="Times New Roman"/>
          <w:sz w:val="32"/>
          <w:szCs w:val="32"/>
        </w:rPr>
        <w:t>）现</w:t>
      </w:r>
      <w:r>
        <w:rPr>
          <w:rFonts w:ascii="Times New Roman" w:hAnsi="Times New Roman" w:eastAsia="仿宋_GB2312" w:cs="Times New Roman"/>
          <w:sz w:val="32"/>
          <w:szCs w:val="32"/>
        </w:rPr>
        <w:t>已形成</w:t>
      </w:r>
      <w:r>
        <w:rPr>
          <w:rFonts w:hint="eastAsia" w:ascii="Times New Roman" w:hAnsi="Times New Roman" w:eastAsia="仿宋_GB2312" w:cs="Times New Roman"/>
          <w:sz w:val="32"/>
          <w:szCs w:val="32"/>
        </w:rPr>
        <w:t>。</w:t>
      </w:r>
    </w:p>
    <w:p w14:paraId="126A91F4">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（1）雄厚的产业基础优势</w:t>
      </w:r>
    </w:p>
    <w:p w14:paraId="684759F4">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高新园区前身为国家级农业科技园区，经过多年的发展，已基本形成农产品加工产业集群。全区农产品加工企业达到28户，其中规上企业9户。全区共有国家级、省级龙头企业分别达到2户和6户。鲁花、思念已是国家知名品牌；小东北、德美客等5个品牌成为省级知名品牌；申博、德美客等10个商标成为辽宁省著名商标。</w:t>
      </w:r>
    </w:p>
    <w:p w14:paraId="58ED1697">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（2）轻资产运营模式的优势</w:t>
      </w:r>
    </w:p>
    <w:p w14:paraId="3BAD2484">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高新区内现有多家建成企业，可以用土地、厂房进行合资、合作。投资方可以利用与整合存量关键资源，减少 “重资产”的投入，通过股权投资等形式与原有企业建立一种合资、合作的利益关系，形成共同的生态利益圈。</w:t>
      </w:r>
    </w:p>
    <w:p w14:paraId="71B3D1B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（3）畅达的物流配送优势</w:t>
      </w:r>
    </w:p>
    <w:p w14:paraId="7F9DE638">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现高新区内已入驻三家大型物流企业，分别是世通物流园、意通物流园和中国邮政集团电商物流园项目。能够充分满足企业和项目的物资、产品等配送需求。</w:t>
      </w:r>
    </w:p>
    <w:p w14:paraId="7431C020">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（5）不断提升的科技支撑能力</w:t>
      </w:r>
    </w:p>
    <w:p w14:paraId="018D1B12">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园区管委会积极鼓励和扶持企业进行科技研发能力建设，每年投入专项资金扶持企业进行校企联合建立专家工作站、博士工作站，为企业研发提供科技支撑，提升企业市场竞争能力。现已有“院士专家工作站”2个，分别是驰宇石油机械和宇普乐航天育种有限公司；省级“专家工作站”3个，分别是德美客、小东北和和润生物；省级技术研究中心2家，分别驰宇石油和德美客；市级研发中心16家；省级科技创新型企业2家，市科技创新型企业10户。</w:t>
      </w:r>
    </w:p>
    <w:p w14:paraId="210D6613">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2.产业链未来发展</w:t>
      </w:r>
      <w:r>
        <w:rPr>
          <w:rFonts w:hint="eastAsia" w:ascii="Times New Roman" w:hAnsi="Times New Roman" w:eastAsia="仿宋_GB2312" w:cs="Times New Roman"/>
          <w:b/>
          <w:bCs/>
          <w:sz w:val="32"/>
          <w:szCs w:val="32"/>
        </w:rPr>
        <w:t>方向</w:t>
      </w:r>
      <w:r>
        <w:rPr>
          <w:rFonts w:ascii="Times New Roman" w:hAnsi="Times New Roman" w:eastAsia="仿宋_GB2312" w:cs="Times New Roman"/>
          <w:b/>
          <w:bCs/>
          <w:sz w:val="32"/>
          <w:szCs w:val="32"/>
        </w:rPr>
        <w:t>及主要招商项目</w:t>
      </w:r>
    </w:p>
    <w:p w14:paraId="20DFCA2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（1）未来发展</w:t>
      </w:r>
      <w:r>
        <w:rPr>
          <w:rFonts w:hint="eastAsia" w:ascii="Times New Roman" w:hAnsi="Times New Roman" w:eastAsia="仿宋_GB2312" w:cs="Times New Roman"/>
          <w:sz w:val="32"/>
          <w:szCs w:val="32"/>
        </w:rPr>
        <w:t>方向</w:t>
      </w:r>
    </w:p>
    <w:p w14:paraId="62DE996C">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以“创新、协调、绿色、开放、共享”发展理念为指导，立足本地资源优势和产业基础，大力发展农副产品深加工相关产业链，加速推进总量扩张。进一步完善与产业链配套的现代服务业体系，聚集产业链发展要素，培育市场主体</w:t>
      </w:r>
      <w:r>
        <w:rPr>
          <w:rFonts w:hint="eastAsia" w:ascii="Times New Roman" w:hAnsi="Times New Roman" w:eastAsia="仿宋_GB2312" w:cs="Times New Roman"/>
          <w:sz w:val="32"/>
          <w:szCs w:val="32"/>
        </w:rPr>
        <w:t>。</w:t>
      </w:r>
    </w:p>
    <w:p w14:paraId="3162ED7C">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（2）主要招商项目</w:t>
      </w:r>
    </w:p>
    <w:p w14:paraId="4BDA73BD">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区内已运营的小东北、桃李园食品、德美客等重点农产品加工项目进行梳理，围绕其产业链条，按照“两头延伸”的原则，进行“补链”和“强链”招商，大力引进产业关联度高、企业协作性强、产品附加值高的项目,在拉长产业链及配套项目上做好招商文章。另外要做好饮品系列、功能性食品的建链招商，分别梳理 15家以上该类龙头企业，扎实开展精准招商，利用阜新地区优质果蔬、杂粮等资源引进拉动性强、附加值高的项目。</w:t>
      </w:r>
    </w:p>
    <w:p w14:paraId="23C9EA99">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3.产业链重点企业</w:t>
      </w:r>
    </w:p>
    <w:p w14:paraId="259DBBA1">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（1）粮油产业链重点企业：阜新鲁花浓香花生油有限公司，主要产品压榨花生油、压榨葵花籽油。联系方式：0418-6313876</w:t>
      </w:r>
    </w:p>
    <w:p w14:paraId="5F86F04E">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（2）籽仁加工产业链企业：阜新爱仁食品有限公司，主要产品南瓜籽仁、葵花籽仁、松籽仁等产品。联系方式：18604982600</w:t>
      </w:r>
    </w:p>
    <w:p w14:paraId="366DA1B2">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（3）速冻食品产业链企业：阜新小东北食品有限公司，主要产品，速冻面食（饺子、手抓饼、春卷等）、速冻肠类。联系方式：0418-6256610</w:t>
      </w:r>
    </w:p>
    <w:p w14:paraId="1D8B5F19">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（4）方便食品产业链企业：阜新华丰集团有限公司，主要产品是华丰方便面。联系方式：0418-2822588</w:t>
      </w:r>
    </w:p>
    <w:p w14:paraId="73AEFD6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（5）肉产品加工产业链企业：阜新德美客食品公司，主要产品，各类肉质火腿肠、调味品、方便食品。联系方式：0418-2171008</w:t>
      </w:r>
    </w:p>
    <w:p w14:paraId="56A903D1">
      <w:pPr>
        <w:spacing w:line="560" w:lineRule="exact"/>
        <w:ind w:firstLine="643"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（二）装备制造及配套产业链</w:t>
      </w:r>
    </w:p>
    <w:p w14:paraId="542A2D94">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1.</w:t>
      </w:r>
      <w:r>
        <w:rPr>
          <w:rFonts w:hint="eastAsia" w:ascii="Times New Roman" w:hAnsi="Times New Roman" w:eastAsia="仿宋_GB2312" w:cs="Times New Roman"/>
          <w:b/>
          <w:bCs/>
          <w:sz w:val="32"/>
          <w:szCs w:val="32"/>
        </w:rPr>
        <w:t>基本情况及</w:t>
      </w:r>
      <w:r>
        <w:rPr>
          <w:rFonts w:ascii="Times New Roman" w:hAnsi="Times New Roman" w:eastAsia="仿宋_GB2312" w:cs="Times New Roman"/>
          <w:b/>
          <w:bCs/>
          <w:sz w:val="32"/>
          <w:szCs w:val="32"/>
        </w:rPr>
        <w:t>主要优势</w:t>
      </w:r>
    </w:p>
    <w:p w14:paraId="0C359F1E">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高新开发区西区是以液压装备制造业、电子</w:t>
      </w:r>
      <w:r>
        <w:rPr>
          <w:rFonts w:hint="eastAsia" w:ascii="Times New Roman" w:hAnsi="Times New Roman" w:eastAsia="仿宋_GB2312" w:cs="Times New Roman"/>
          <w:sz w:val="32"/>
          <w:szCs w:val="32"/>
          <w:lang w:val="en-US" w:eastAsia="zh-CN"/>
        </w:rPr>
        <w:t>元</w:t>
      </w:r>
      <w:bookmarkStart w:id="0" w:name="_GoBack"/>
      <w:bookmarkEnd w:id="0"/>
      <w:r>
        <w:rPr>
          <w:rFonts w:ascii="Times New Roman" w:hAnsi="Times New Roman" w:eastAsia="仿宋_GB2312" w:cs="Times New Roman"/>
          <w:sz w:val="32"/>
          <w:szCs w:val="32"/>
        </w:rPr>
        <w:t>件生产及氢能源产业，目前已经形成液压缸、泵、阀、支架及液压系统等覆盖液压全产业链条产品。</w:t>
      </w:r>
    </w:p>
    <w:p w14:paraId="665E08C6">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阜新液压产业基地先后被科技部批准为“阜新国家液压装备高新技术产业化基地”，被中国液压气动密封件工业协会认定为“阜新国家液压产业集群示范基地”；被辽宁省委、省政府授予“辽宁省示范产业集群”称号。</w:t>
      </w:r>
    </w:p>
    <w:p w14:paraId="58324BA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1</w:t>
      </w:r>
      <w:r>
        <w:rPr>
          <w:rFonts w:ascii="Times New Roman" w:hAnsi="Times New Roman" w:eastAsia="仿宋_GB2312" w:cs="Times New Roman"/>
          <w:sz w:val="32"/>
          <w:szCs w:val="32"/>
        </w:rPr>
        <w:t>）灵活多样的投资方式满足不同企业需求</w:t>
      </w:r>
    </w:p>
    <w:p w14:paraId="38782287">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高新开发区目前可征地建厂、嫁接合作、技术入股、产业链入股经营等多种方式投资建厂，特别是目前主推的嫁接现有厂房的招商方式，吸引了大批客商参观考察。通过“二次招商”的引进新项目，最终实现原企业回收资金的同时，项目购买方可迅速投产达效，管委会进一步提高了园区企业厂房利用率，实现了三方共并赢的良好局面。</w:t>
      </w:r>
    </w:p>
    <w:p w14:paraId="5A939211">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）以科学技术支撑园区产业发展</w:t>
      </w:r>
    </w:p>
    <w:p w14:paraId="430D5AAC">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液压产业基地拥有省级研发中心10个，市级研发中心58个。液压企业与辽宁工程技术大学、浙江大学、中科院、清华大学、大连理工大学等十几所院校建立了长期稳定的技术联盟。基地与浙江大学联合成立了阜新——浙江大学液压装备创新中心。“院士专家工作站”1个。在确定以氢能源产业为主导产业之后，成功对接中国科学技术大学先进生产力研究院，下一步将针对氢能源检测行业与该校展开深入合作，引进氢能源行业人才，完善园区氢能源产业布局。</w:t>
      </w:r>
    </w:p>
    <w:p w14:paraId="2A2F8765">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2.产业链未来发展</w:t>
      </w:r>
      <w:r>
        <w:rPr>
          <w:rFonts w:hint="eastAsia" w:ascii="Times New Roman" w:hAnsi="Times New Roman" w:eastAsia="仿宋_GB2312" w:cs="Times New Roman"/>
          <w:b/>
          <w:bCs/>
          <w:sz w:val="32"/>
          <w:szCs w:val="32"/>
        </w:rPr>
        <w:t>方向</w:t>
      </w:r>
      <w:r>
        <w:rPr>
          <w:rFonts w:ascii="Times New Roman" w:hAnsi="Times New Roman" w:eastAsia="仿宋_GB2312" w:cs="Times New Roman"/>
          <w:b/>
          <w:bCs/>
          <w:sz w:val="32"/>
          <w:szCs w:val="32"/>
        </w:rPr>
        <w:t>及主要招商项目</w:t>
      </w:r>
    </w:p>
    <w:p w14:paraId="1C89FDB1">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产业精准招商是以培育产业集群为目标，一是液压装备制造产业要聚焦徐工二期、浙江运达风电整机装备制造项目等重大项目进展趋势；二是农产品新加工产业以双汇集团、鲁花集团及小东北等园区内龙头企业，在做好现有企业扩张规模的基础上，引进更多国内知名农产品新加工项目；三是电子产业方向在现有的产业园区基础上，帮助现有企业对接高端电子产品生产企业，以现有平台推进主要发展产业，争取形成相对完整的产业链；四是氢能源产业招商方向分别是氢气制备与提纯产业、氢气储运装备产业、氢燃料电池产业和氢燃料电池汽车产业，注重引进氢能源研发中心、检测中心等项目。</w:t>
      </w:r>
    </w:p>
    <w:p w14:paraId="02A48753">
      <w:pPr>
        <w:spacing w:line="56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3.产业链重点企业</w:t>
      </w:r>
    </w:p>
    <w:p w14:paraId="1A641796">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（1）阜新德尔汽车部件股份有限公司，主要产品是泵及电泵类产品，电机、电控及汽车电子类产品，降噪（NVH）隔热及轻量化类产品。联系方式：0418-3333377</w:t>
      </w:r>
    </w:p>
    <w:p w14:paraId="58CB1E23">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（2）阜新九丰液压有限公司，主要产品是灰铁、蠕铁、球铁泵体、泵盖、阀体铸件。联系方式：0418-2985100</w:t>
      </w:r>
    </w:p>
    <w:p w14:paraId="16BD8E94">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（3）阜新万达铸业集团，主要产品是铝合金铸件、法兰、筒体、壳体、箱体。联系方式：0418-3920032</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6675030"/>
      <w:docPartObj>
        <w:docPartGallery w:val="autotext"/>
      </w:docPartObj>
    </w:sdtPr>
    <w:sdtContent>
      <w:p w14:paraId="360E50F1">
        <w:pPr>
          <w:pStyle w:val="5"/>
          <w:jc w:val="center"/>
        </w:pPr>
        <w:r>
          <w:fldChar w:fldCharType="begin"/>
        </w:r>
        <w:r>
          <w:instrText xml:space="preserve">PAGE   \* MERGEFORMAT</w:instrText>
        </w:r>
        <w:r>
          <w:fldChar w:fldCharType="separate"/>
        </w:r>
        <w:r>
          <w:rPr>
            <w:lang w:val="zh-CN"/>
          </w:rPr>
          <w:t>4</w:t>
        </w:r>
        <w:r>
          <w:fldChar w:fldCharType="end"/>
        </w:r>
      </w:p>
    </w:sdtContent>
  </w:sdt>
  <w:p w14:paraId="6CE59276">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165"/>
    <w:rsid w:val="0002105F"/>
    <w:rsid w:val="00037EC9"/>
    <w:rsid w:val="00041D2A"/>
    <w:rsid w:val="00050FF9"/>
    <w:rsid w:val="0006143E"/>
    <w:rsid w:val="00077AA7"/>
    <w:rsid w:val="000A5205"/>
    <w:rsid w:val="00115367"/>
    <w:rsid w:val="00136F75"/>
    <w:rsid w:val="00152F62"/>
    <w:rsid w:val="00197165"/>
    <w:rsid w:val="001A4F53"/>
    <w:rsid w:val="00245D6D"/>
    <w:rsid w:val="00246CEE"/>
    <w:rsid w:val="00256230"/>
    <w:rsid w:val="002622E9"/>
    <w:rsid w:val="00280EF5"/>
    <w:rsid w:val="002D11D0"/>
    <w:rsid w:val="00302CD0"/>
    <w:rsid w:val="003139F9"/>
    <w:rsid w:val="0035251E"/>
    <w:rsid w:val="003B1A9E"/>
    <w:rsid w:val="003F7EAE"/>
    <w:rsid w:val="0043073A"/>
    <w:rsid w:val="00455B20"/>
    <w:rsid w:val="00474FA0"/>
    <w:rsid w:val="00484C0A"/>
    <w:rsid w:val="00494096"/>
    <w:rsid w:val="004C0724"/>
    <w:rsid w:val="004C6A17"/>
    <w:rsid w:val="00563DD3"/>
    <w:rsid w:val="00575869"/>
    <w:rsid w:val="005862AD"/>
    <w:rsid w:val="005D09CF"/>
    <w:rsid w:val="006200D8"/>
    <w:rsid w:val="00621A60"/>
    <w:rsid w:val="00632EBC"/>
    <w:rsid w:val="006B6F10"/>
    <w:rsid w:val="006E3DBD"/>
    <w:rsid w:val="006E42BB"/>
    <w:rsid w:val="0073085C"/>
    <w:rsid w:val="00760C9E"/>
    <w:rsid w:val="0076198C"/>
    <w:rsid w:val="0076235E"/>
    <w:rsid w:val="007B5718"/>
    <w:rsid w:val="007C512E"/>
    <w:rsid w:val="008D30B8"/>
    <w:rsid w:val="008F2AD8"/>
    <w:rsid w:val="00913BD8"/>
    <w:rsid w:val="00944485"/>
    <w:rsid w:val="0098205D"/>
    <w:rsid w:val="009914D7"/>
    <w:rsid w:val="009A5FFB"/>
    <w:rsid w:val="00A137A1"/>
    <w:rsid w:val="00A36BD1"/>
    <w:rsid w:val="00A60225"/>
    <w:rsid w:val="00B06290"/>
    <w:rsid w:val="00B25E44"/>
    <w:rsid w:val="00B92B44"/>
    <w:rsid w:val="00BA0EFB"/>
    <w:rsid w:val="00BA44F7"/>
    <w:rsid w:val="00BF69AF"/>
    <w:rsid w:val="00C35BBC"/>
    <w:rsid w:val="00C7288C"/>
    <w:rsid w:val="00C775DA"/>
    <w:rsid w:val="00CB547D"/>
    <w:rsid w:val="00CD64E8"/>
    <w:rsid w:val="00CF3BFF"/>
    <w:rsid w:val="00D2131A"/>
    <w:rsid w:val="00D44664"/>
    <w:rsid w:val="00D63697"/>
    <w:rsid w:val="00D854FE"/>
    <w:rsid w:val="00D96BC8"/>
    <w:rsid w:val="00DA471B"/>
    <w:rsid w:val="00DB0B64"/>
    <w:rsid w:val="00E5564D"/>
    <w:rsid w:val="00E85D7F"/>
    <w:rsid w:val="00EE771F"/>
    <w:rsid w:val="00F32705"/>
    <w:rsid w:val="00F513C8"/>
    <w:rsid w:val="00F572E9"/>
    <w:rsid w:val="00F659B1"/>
    <w:rsid w:val="00F74300"/>
    <w:rsid w:val="00F75874"/>
    <w:rsid w:val="00FA0D83"/>
    <w:rsid w:val="00FB7D7B"/>
    <w:rsid w:val="0737795B"/>
    <w:rsid w:val="07C25890"/>
    <w:rsid w:val="09A35158"/>
    <w:rsid w:val="0D8E0E90"/>
    <w:rsid w:val="0DD20DE6"/>
    <w:rsid w:val="129D44B7"/>
    <w:rsid w:val="13CF166A"/>
    <w:rsid w:val="1517530F"/>
    <w:rsid w:val="177F172C"/>
    <w:rsid w:val="26A477FB"/>
    <w:rsid w:val="29706E93"/>
    <w:rsid w:val="2A551A6D"/>
    <w:rsid w:val="30093C01"/>
    <w:rsid w:val="3333681E"/>
    <w:rsid w:val="36023A99"/>
    <w:rsid w:val="3693314E"/>
    <w:rsid w:val="3CBC1F22"/>
    <w:rsid w:val="3D1503B3"/>
    <w:rsid w:val="3F4F65A5"/>
    <w:rsid w:val="41D539A2"/>
    <w:rsid w:val="4314627A"/>
    <w:rsid w:val="44F20373"/>
    <w:rsid w:val="4A417C99"/>
    <w:rsid w:val="4EB2710A"/>
    <w:rsid w:val="50FE57A6"/>
    <w:rsid w:val="51DA5B27"/>
    <w:rsid w:val="52452EDB"/>
    <w:rsid w:val="52D6532F"/>
    <w:rsid w:val="551E157C"/>
    <w:rsid w:val="575F213D"/>
    <w:rsid w:val="5A753FD2"/>
    <w:rsid w:val="5BCB7322"/>
    <w:rsid w:val="5C8E26F4"/>
    <w:rsid w:val="5F6716DC"/>
    <w:rsid w:val="5FEE48AC"/>
    <w:rsid w:val="61632A7A"/>
    <w:rsid w:val="61B80A29"/>
    <w:rsid w:val="6213733D"/>
    <w:rsid w:val="62BF6ED8"/>
    <w:rsid w:val="62EF56AB"/>
    <w:rsid w:val="63436A4B"/>
    <w:rsid w:val="676109F4"/>
    <w:rsid w:val="6C135453"/>
    <w:rsid w:val="6CA44458"/>
    <w:rsid w:val="6D6E7C04"/>
    <w:rsid w:val="6E845749"/>
    <w:rsid w:val="71470ACE"/>
    <w:rsid w:val="71890351"/>
    <w:rsid w:val="731B48E8"/>
    <w:rsid w:val="74AB4473"/>
    <w:rsid w:val="75DC349C"/>
    <w:rsid w:val="761D3ABE"/>
    <w:rsid w:val="78D74812"/>
    <w:rsid w:val="7CA82D8D"/>
    <w:rsid w:val="7D5CC332"/>
    <w:rsid w:val="7F6577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2"/>
    <w:qFormat/>
    <w:uiPriority w:val="0"/>
    <w:pPr>
      <w:keepNext/>
      <w:keepLines/>
      <w:spacing w:before="340" w:after="330" w:line="576" w:lineRule="auto"/>
      <w:outlineLvl w:val="0"/>
    </w:pPr>
    <w:rPr>
      <w:rFonts w:ascii="Calibri" w:hAnsi="Calibri" w:eastAsia="仿宋_GB2312" w:cs="Times New Roman"/>
      <w:b/>
      <w:kern w:val="44"/>
      <w:sz w:val="44"/>
    </w:rPr>
  </w:style>
  <w:style w:type="paragraph" w:styleId="4">
    <w:name w:val="heading 2"/>
    <w:basedOn w:val="1"/>
    <w:next w:val="1"/>
    <w:link w:val="13"/>
    <w:qFormat/>
    <w:uiPriority w:val="0"/>
    <w:pPr>
      <w:keepNext/>
      <w:keepLines/>
      <w:spacing w:before="260" w:after="260" w:line="413" w:lineRule="auto"/>
      <w:outlineLvl w:val="1"/>
    </w:pPr>
    <w:rPr>
      <w:rFonts w:ascii="Arial" w:hAnsi="Arial" w:eastAsia="黑体" w:cs="Times New Roman"/>
      <w:b/>
      <w:sz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8"/>
      <w:szCs w:val="28"/>
      <w:lang w:val="zh-CN" w:bidi="zh-CN"/>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ascii="Calibri" w:hAnsi="Calibri" w:eastAsia="宋体" w:cs="宋体"/>
      <w:kern w:val="0"/>
      <w:sz w:val="24"/>
    </w:rPr>
  </w:style>
  <w:style w:type="character" w:styleId="10">
    <w:name w:val="Emphasis"/>
    <w:basedOn w:val="9"/>
    <w:qFormat/>
    <w:uiPriority w:val="20"/>
    <w:rPr>
      <w:i/>
    </w:rPr>
  </w:style>
  <w:style w:type="character" w:styleId="11">
    <w:name w:val="Hyperlink"/>
    <w:basedOn w:val="9"/>
    <w:qFormat/>
    <w:uiPriority w:val="0"/>
    <w:rPr>
      <w:color w:val="0000FF"/>
      <w:u w:val="single"/>
    </w:rPr>
  </w:style>
  <w:style w:type="character" w:customStyle="1" w:styleId="12">
    <w:name w:val="标题 1 字符"/>
    <w:basedOn w:val="9"/>
    <w:link w:val="3"/>
    <w:qFormat/>
    <w:uiPriority w:val="0"/>
    <w:rPr>
      <w:rFonts w:ascii="Calibri" w:hAnsi="Calibri" w:eastAsia="仿宋_GB2312" w:cs="Times New Roman"/>
      <w:b/>
      <w:kern w:val="44"/>
      <w:sz w:val="44"/>
      <w:szCs w:val="24"/>
    </w:rPr>
  </w:style>
  <w:style w:type="character" w:customStyle="1" w:styleId="13">
    <w:name w:val="标题 2 字符"/>
    <w:basedOn w:val="9"/>
    <w:link w:val="4"/>
    <w:qFormat/>
    <w:uiPriority w:val="0"/>
    <w:rPr>
      <w:rFonts w:ascii="Arial" w:hAnsi="Arial" w:eastAsia="黑体" w:cs="Times New Roman"/>
      <w:b/>
      <w:sz w:val="32"/>
      <w:szCs w:val="24"/>
    </w:rPr>
  </w:style>
  <w:style w:type="paragraph" w:customStyle="1" w:styleId="14">
    <w:name w:val="样式 样式 样式 样式 样式 四号1 + 首行缩进:  2 字符 + 首行缩进:  2 字符1 + 宋体 首行缩进:  2 字符..."/>
    <w:basedOn w:val="1"/>
    <w:qFormat/>
    <w:uiPriority w:val="0"/>
    <w:pPr>
      <w:spacing w:before="156" w:after="156" w:line="360" w:lineRule="auto"/>
      <w:ind w:firstLine="200" w:firstLineChars="200"/>
    </w:pPr>
    <w:rPr>
      <w:rFonts w:ascii="宋体" w:hAnsi="宋体" w:eastAsia="仿宋_GB2312" w:cs="宋体"/>
      <w:sz w:val="28"/>
      <w:szCs w:val="20"/>
    </w:rPr>
  </w:style>
  <w:style w:type="character" w:customStyle="1" w:styleId="15">
    <w:name w:val="页眉 字符"/>
    <w:basedOn w:val="9"/>
    <w:link w:val="6"/>
    <w:qFormat/>
    <w:uiPriority w:val="99"/>
    <w:rPr>
      <w:rFonts w:asciiTheme="minorHAnsi" w:hAnsiTheme="minorHAnsi" w:eastAsiaTheme="minorEastAsia" w:cstheme="minorBidi"/>
      <w:kern w:val="2"/>
      <w:sz w:val="18"/>
      <w:szCs w:val="18"/>
    </w:rPr>
  </w:style>
  <w:style w:type="character" w:customStyle="1" w:styleId="16">
    <w:name w:val="页脚 字符"/>
    <w:basedOn w:val="9"/>
    <w:link w:val="5"/>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39</Pages>
  <Words>20537</Words>
  <Characters>21629</Characters>
  <Lines>155</Lines>
  <Paragraphs>43</Paragraphs>
  <TotalTime>94</TotalTime>
  <ScaleCrop>false</ScaleCrop>
  <LinksUpToDate>false</LinksUpToDate>
  <CharactersWithSpaces>21658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2020-05-13T13:39:00Z</dcterms:created>
  <dc:creator>DELL</dc:creator>
  <cp:lastModifiedBy>oh, my girl</cp:lastModifiedBy>
  <dcterms:modified xsi:type="dcterms:W3CDTF">2026-09-14T01:17:30Z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eyJoZGlkIjoiODdiNzg1NGJhMTIwMjI0M2QwMDAxNjZlYzE5NjJjMDEiLCJ1c2VySWQiOiIyODM3NTE3NDUifQ==</vt:lpwstr>
  </property>
  <property fmtid="{D5CDD505-2E9C-101B-9397-08002B2CF9AE}" pid="4" name="ICV">
    <vt:lpwstr>4DA42E46DE1B4BDD9588EE6BBFBDEDE2_13</vt:lpwstr>
  </property>
</Properties>
</file>